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A92C3" w14:textId="4C629F25" w:rsidR="00491877" w:rsidRDefault="00491877" w:rsidP="00491877">
      <w:pPr>
        <w:pStyle w:val="CRCoverPage"/>
        <w:rPr>
          <w:rFonts w:ascii="Times New Roman" w:hAnsi="Times New Roman"/>
          <w:b/>
          <w:bCs/>
          <w:sz w:val="24"/>
          <w:lang w:val="en-US"/>
        </w:rPr>
      </w:pPr>
      <w:r>
        <w:rPr>
          <w:rFonts w:ascii="Times New Roman" w:hAnsi="Times New Roman"/>
          <w:b/>
          <w:bCs/>
          <w:sz w:val="24"/>
          <w:lang w:val="en-US"/>
        </w:rPr>
        <w:t>3GPP TSG-RAN WG2 Meeting #126</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Pr="006B435B">
        <w:rPr>
          <w:rFonts w:ascii="Times New Roman" w:hAnsi="Times New Roman"/>
          <w:b/>
          <w:bCs/>
          <w:sz w:val="24"/>
          <w:lang w:val="en-US"/>
        </w:rPr>
        <w:t>R2-</w:t>
      </w:r>
      <w:r w:rsidR="00121DE6" w:rsidRPr="006B435B">
        <w:rPr>
          <w:rFonts w:ascii="Times New Roman" w:hAnsi="Times New Roman"/>
          <w:b/>
          <w:bCs/>
          <w:sz w:val="24"/>
          <w:lang w:val="en-US"/>
        </w:rPr>
        <w:t>240</w:t>
      </w:r>
      <w:r w:rsidR="00121DE6">
        <w:rPr>
          <w:rFonts w:ascii="Times New Roman" w:hAnsi="Times New Roman"/>
          <w:b/>
          <w:bCs/>
          <w:sz w:val="24"/>
          <w:lang w:val="en-US"/>
        </w:rPr>
        <w:t>4194</w:t>
      </w:r>
    </w:p>
    <w:p w14:paraId="297D0AD9" w14:textId="7E8019AA" w:rsidR="00491877" w:rsidRDefault="00491877" w:rsidP="00491877">
      <w:pPr>
        <w:widowControl w:val="0"/>
        <w:tabs>
          <w:tab w:val="right" w:pos="9639"/>
        </w:tabs>
        <w:spacing w:after="0"/>
        <w:rPr>
          <w:rFonts w:ascii="Times New Roman" w:eastAsia="MS Mincho" w:hAnsi="Times New Roman" w:cs="Times New Roman"/>
          <w:b/>
          <w:bCs/>
          <w:sz w:val="24"/>
          <w:szCs w:val="20"/>
        </w:rPr>
      </w:pPr>
      <w:r w:rsidRPr="00914B52">
        <w:rPr>
          <w:rFonts w:ascii="Times New Roman" w:eastAsia="MS Mincho" w:hAnsi="Times New Roman" w:cs="Times New Roman"/>
          <w:b/>
          <w:bCs/>
          <w:sz w:val="24"/>
          <w:szCs w:val="20"/>
        </w:rPr>
        <w:t xml:space="preserve">Fukuoka, Japan May </w:t>
      </w:r>
      <w:r w:rsidR="00662FA7" w:rsidRPr="006A02CF">
        <w:rPr>
          <w:rFonts w:ascii="Times New Roman" w:hAnsi="Times New Roman"/>
          <w:b/>
          <w:bCs/>
          <w:sz w:val="24"/>
        </w:rPr>
        <w:t>2</w:t>
      </w:r>
      <w:r w:rsidR="00662FA7">
        <w:rPr>
          <w:rFonts w:ascii="Times New Roman" w:hAnsi="Times New Roman"/>
          <w:b/>
          <w:bCs/>
          <w:sz w:val="24"/>
        </w:rPr>
        <w:t>0</w:t>
      </w:r>
      <w:r w:rsidR="00662FA7" w:rsidRPr="001870F8">
        <w:rPr>
          <w:rFonts w:ascii="Times New Roman" w:hAnsi="Times New Roman"/>
          <w:b/>
          <w:bCs/>
          <w:sz w:val="24"/>
          <w:vertAlign w:val="superscript"/>
        </w:rPr>
        <w:t>th</w:t>
      </w:r>
      <w:r w:rsidR="00662FA7">
        <w:rPr>
          <w:rFonts w:ascii="Times New Roman" w:hAnsi="Times New Roman"/>
          <w:b/>
          <w:bCs/>
          <w:sz w:val="24"/>
        </w:rPr>
        <w:t xml:space="preserve"> </w:t>
      </w:r>
      <w:r w:rsidR="00662FA7" w:rsidRPr="006A02CF">
        <w:rPr>
          <w:rFonts w:ascii="Times New Roman" w:hAnsi="Times New Roman"/>
          <w:b/>
          <w:bCs/>
          <w:sz w:val="24"/>
        </w:rPr>
        <w:t>– 2</w:t>
      </w:r>
      <w:r w:rsidR="00662FA7">
        <w:rPr>
          <w:rFonts w:ascii="Times New Roman" w:hAnsi="Times New Roman"/>
          <w:b/>
          <w:bCs/>
          <w:sz w:val="24"/>
        </w:rPr>
        <w:t>4</w:t>
      </w:r>
      <w:r w:rsidR="00662FA7" w:rsidRPr="001870F8">
        <w:rPr>
          <w:rFonts w:ascii="Times New Roman" w:hAnsi="Times New Roman"/>
          <w:b/>
          <w:bCs/>
          <w:sz w:val="24"/>
          <w:vertAlign w:val="superscript"/>
        </w:rPr>
        <w:t>th</w:t>
      </w:r>
      <w:r w:rsidRPr="00914B52">
        <w:rPr>
          <w:rFonts w:ascii="Times New Roman" w:eastAsia="MS Mincho" w:hAnsi="Times New Roman" w:cs="Times New Roman"/>
          <w:b/>
          <w:bCs/>
          <w:sz w:val="24"/>
          <w:szCs w:val="20"/>
        </w:rPr>
        <w:t>, 2024</w:t>
      </w:r>
    </w:p>
    <w:p w14:paraId="2CB3284C" w14:textId="77777777" w:rsidR="000B6D66" w:rsidRPr="004B66F1" w:rsidRDefault="000B6D66" w:rsidP="00191F76">
      <w:pPr>
        <w:widowControl w:val="0"/>
        <w:tabs>
          <w:tab w:val="right" w:pos="9639"/>
        </w:tabs>
        <w:spacing w:after="0"/>
        <w:rPr>
          <w:rFonts w:ascii="Times New Roman" w:hAnsi="Times New Roman" w:cs="Times New Roman"/>
          <w:b/>
          <w:bCs/>
          <w:sz w:val="24"/>
          <w:szCs w:val="24"/>
        </w:rPr>
      </w:pPr>
    </w:p>
    <w:p w14:paraId="28618B2F" w14:textId="7820F16F" w:rsidR="00557278" w:rsidRPr="004B66F1" w:rsidRDefault="00FB5477">
      <w:pPr>
        <w:pStyle w:val="CRCoverPage"/>
        <w:rPr>
          <w:rFonts w:ascii="Times New Roman" w:eastAsia="SimSun" w:hAnsi="Times New Roman"/>
          <w:b/>
          <w:bCs/>
          <w:sz w:val="24"/>
          <w:lang w:val="en-US" w:eastAsia="zh-CN"/>
        </w:rPr>
      </w:pPr>
      <w:r w:rsidRPr="004B66F1">
        <w:rPr>
          <w:rFonts w:ascii="Times New Roman" w:hAnsi="Times New Roman"/>
          <w:b/>
          <w:bCs/>
          <w:sz w:val="24"/>
          <w:lang w:val="en-US"/>
        </w:rPr>
        <w:t>Agenda item:</w:t>
      </w:r>
      <w:r w:rsidRPr="004B66F1">
        <w:rPr>
          <w:rFonts w:ascii="Times New Roman" w:hAnsi="Times New Roman"/>
          <w:b/>
          <w:bCs/>
          <w:sz w:val="24"/>
          <w:lang w:val="en-US"/>
        </w:rPr>
        <w:tab/>
      </w:r>
      <w:r w:rsidRPr="004B66F1">
        <w:rPr>
          <w:rFonts w:ascii="Times New Roman" w:hAnsi="Times New Roman"/>
          <w:b/>
          <w:bCs/>
          <w:sz w:val="24"/>
          <w:lang w:val="en-US"/>
        </w:rPr>
        <w:tab/>
      </w:r>
      <w:r w:rsidRPr="004B66F1">
        <w:rPr>
          <w:rFonts w:ascii="Times New Roman" w:hAnsi="Times New Roman"/>
          <w:b/>
          <w:bCs/>
          <w:sz w:val="24"/>
          <w:lang w:val="en-US"/>
        </w:rPr>
        <w:tab/>
      </w:r>
      <w:r w:rsidR="003F19DA" w:rsidRPr="004B66F1">
        <w:rPr>
          <w:rFonts w:ascii="Times New Roman" w:hAnsi="Times New Roman"/>
          <w:bCs/>
          <w:sz w:val="24"/>
          <w:lang w:val="en-US"/>
        </w:rPr>
        <w:t>8.2.</w:t>
      </w:r>
      <w:r w:rsidR="00492C88">
        <w:rPr>
          <w:rFonts w:ascii="Times New Roman" w:hAnsi="Times New Roman"/>
          <w:bCs/>
          <w:sz w:val="24"/>
          <w:lang w:val="en-US"/>
        </w:rPr>
        <w:t>4</w:t>
      </w:r>
    </w:p>
    <w:p w14:paraId="4125608B" w14:textId="5C12A8A5" w:rsidR="00557278" w:rsidRPr="004B66F1" w:rsidRDefault="00FB5477">
      <w:pPr>
        <w:spacing w:after="120"/>
        <w:rPr>
          <w:rFonts w:ascii="Times New Roman" w:hAnsi="Times New Roman" w:cs="Times New Roman"/>
          <w:bCs/>
          <w:sz w:val="24"/>
        </w:rPr>
      </w:pPr>
      <w:r w:rsidRPr="004B66F1">
        <w:rPr>
          <w:rFonts w:ascii="Times New Roman" w:hAnsi="Times New Roman" w:cs="Times New Roman"/>
          <w:b/>
          <w:bCs/>
          <w:sz w:val="24"/>
        </w:rPr>
        <w:t>Source:</w:t>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
          <w:bCs/>
          <w:sz w:val="24"/>
        </w:rPr>
        <w:tab/>
      </w:r>
      <w:r w:rsidRPr="004B66F1">
        <w:rPr>
          <w:rFonts w:ascii="Times New Roman" w:hAnsi="Times New Roman" w:cs="Times New Roman"/>
          <w:bCs/>
          <w:sz w:val="24"/>
        </w:rPr>
        <w:t>Intel Corporation</w:t>
      </w:r>
    </w:p>
    <w:p w14:paraId="3193B325" w14:textId="0C7A616A" w:rsidR="00C42C9A" w:rsidRPr="004B66F1" w:rsidRDefault="00FB5477" w:rsidP="00C42C9A">
      <w:pPr>
        <w:tabs>
          <w:tab w:val="left" w:pos="1985"/>
        </w:tabs>
        <w:spacing w:after="120"/>
        <w:ind w:left="2880" w:hanging="2880"/>
        <w:rPr>
          <w:rFonts w:ascii="Times New Roman" w:hAnsi="Times New Roman" w:cs="Times New Roman"/>
          <w:bCs/>
          <w:sz w:val="24"/>
        </w:rPr>
      </w:pPr>
      <w:r w:rsidRPr="004B66F1">
        <w:rPr>
          <w:rFonts w:ascii="Times New Roman" w:hAnsi="Times New Roman" w:cs="Times New Roman"/>
          <w:b/>
          <w:bCs/>
          <w:sz w:val="24"/>
        </w:rPr>
        <w:t>Title:</w:t>
      </w:r>
      <w:r w:rsidRPr="004B66F1">
        <w:rPr>
          <w:rFonts w:ascii="Times New Roman" w:hAnsi="Times New Roman" w:cs="Times New Roman"/>
          <w:bCs/>
          <w:sz w:val="24"/>
        </w:rPr>
        <w:tab/>
      </w:r>
      <w:r w:rsidRPr="004B66F1">
        <w:rPr>
          <w:rFonts w:ascii="Times New Roman" w:hAnsi="Times New Roman" w:cs="Times New Roman"/>
          <w:bCs/>
          <w:sz w:val="24"/>
        </w:rPr>
        <w:tab/>
      </w:r>
      <w:r w:rsidR="00492C88" w:rsidRPr="00492C88">
        <w:rPr>
          <w:rFonts w:ascii="Times New Roman" w:hAnsi="Times New Roman" w:cs="Times New Roman"/>
          <w:bCs/>
          <w:sz w:val="24"/>
          <w:lang w:eastAsia="zh-CN"/>
        </w:rPr>
        <w:t>Consideration on initial trigger message</w:t>
      </w:r>
    </w:p>
    <w:p w14:paraId="52292485" w14:textId="60798943" w:rsidR="00557278" w:rsidRPr="004B66F1" w:rsidRDefault="00FB5477" w:rsidP="00C42C9A">
      <w:pPr>
        <w:tabs>
          <w:tab w:val="left" w:pos="1985"/>
        </w:tabs>
        <w:spacing w:after="120"/>
        <w:ind w:left="2880" w:hanging="2880"/>
        <w:rPr>
          <w:rFonts w:ascii="Times New Roman" w:hAnsi="Times New Roman" w:cs="Times New Roman"/>
          <w:b/>
          <w:bCs/>
          <w:sz w:val="24"/>
          <w:lang w:eastAsia="zh-CN"/>
        </w:rPr>
      </w:pPr>
      <w:r w:rsidRPr="004B66F1">
        <w:rPr>
          <w:rFonts w:ascii="Times New Roman" w:hAnsi="Times New Roman" w:cs="Times New Roman"/>
          <w:b/>
          <w:bCs/>
          <w:sz w:val="24"/>
        </w:rPr>
        <w:t>Document for:</w:t>
      </w:r>
      <w:r w:rsidRPr="004B66F1">
        <w:rPr>
          <w:rFonts w:ascii="Times New Roman" w:hAnsi="Times New Roman" w:cs="Times New Roman"/>
          <w:b/>
          <w:bCs/>
          <w:sz w:val="24"/>
        </w:rPr>
        <w:tab/>
      </w:r>
      <w:r w:rsidRPr="004B66F1">
        <w:rPr>
          <w:rFonts w:ascii="Times New Roman" w:hAnsi="Times New Roman" w:cs="Times New Roman"/>
          <w:bCs/>
          <w:sz w:val="24"/>
        </w:rPr>
        <w:t xml:space="preserve"> </w:t>
      </w:r>
      <w:r w:rsidRPr="004B66F1">
        <w:rPr>
          <w:rFonts w:ascii="Times New Roman" w:hAnsi="Times New Roman" w:cs="Times New Roman"/>
          <w:bCs/>
          <w:sz w:val="24"/>
        </w:rPr>
        <w:tab/>
        <w:t>Discussion and decision</w:t>
      </w:r>
    </w:p>
    <w:p w14:paraId="0F6AE60D" w14:textId="77777777" w:rsidR="00557278" w:rsidRPr="004B66F1" w:rsidRDefault="00FB5477">
      <w:pPr>
        <w:pStyle w:val="Heading1"/>
        <w:numPr>
          <w:ilvl w:val="0"/>
          <w:numId w:val="11"/>
        </w:numPr>
        <w:rPr>
          <w:rFonts w:ascii="Times New Roman" w:hAnsi="Times New Roman"/>
        </w:rPr>
      </w:pPr>
      <w:bookmarkStart w:id="0" w:name="_Ref73829754"/>
      <w:r w:rsidRPr="004B66F1">
        <w:rPr>
          <w:rFonts w:ascii="Times New Roman" w:hAnsi="Times New Roman"/>
        </w:rPr>
        <w:t>Introduction</w:t>
      </w:r>
      <w:bookmarkEnd w:id="0"/>
    </w:p>
    <w:p w14:paraId="7650A4BB" w14:textId="13659D0D" w:rsidR="00491877" w:rsidRDefault="00491877" w:rsidP="00D02833">
      <w:pPr>
        <w:spacing w:before="120"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 xml:space="preserve">At RAN2#125bis, RAN2 made following </w:t>
      </w:r>
      <w:r w:rsidR="00821C88">
        <w:rPr>
          <w:rFonts w:ascii="Times New Roman" w:hAnsi="Times New Roman" w:cs="Times New Roman"/>
          <w:sz w:val="20"/>
          <w:szCs w:val="20"/>
          <w:lang w:val="en-GB"/>
        </w:rPr>
        <w:t>agreements</w:t>
      </w:r>
      <w:r>
        <w:rPr>
          <w:rFonts w:ascii="Times New Roman" w:hAnsi="Times New Roman" w:cs="Times New Roman"/>
          <w:sz w:val="20"/>
          <w:szCs w:val="20"/>
          <w:lang w:val="en-GB"/>
        </w:rPr>
        <w:t>:</w:t>
      </w:r>
    </w:p>
    <w:p w14:paraId="0C0318F8" w14:textId="77777777" w:rsidR="00492C88" w:rsidRPr="000D3C15" w:rsidRDefault="00492C88" w:rsidP="00492C88">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6DE18AEE"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009BBD13"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(taking into account discussions from RAN1 as well).</w:t>
      </w:r>
    </w:p>
    <w:p w14:paraId="71B12664"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341AB5C7" w14:textId="77777777" w:rsidR="00492C88" w:rsidRDefault="00492C88" w:rsidP="00771FEB">
      <w:pPr>
        <w:pStyle w:val="Doc-text2"/>
        <w:numPr>
          <w:ilvl w:val="0"/>
          <w:numId w:val="18"/>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p w14:paraId="11F23EA0" w14:textId="77777777" w:rsidR="00491877" w:rsidRDefault="00491877" w:rsidP="00491877">
      <w:pPr>
        <w:pStyle w:val="Doc-text2"/>
        <w:ind w:left="0" w:firstLine="0"/>
      </w:pPr>
    </w:p>
    <w:p w14:paraId="5FC843CA" w14:textId="05EE657E" w:rsidR="00B70E17" w:rsidRPr="00D02833" w:rsidRDefault="00CA33B9" w:rsidP="00D02833">
      <w:pPr>
        <w:spacing w:before="120" w:after="120"/>
        <w:jc w:val="both"/>
        <w:rPr>
          <w:rFonts w:ascii="Times New Roman" w:hAnsi="Times New Roman" w:cs="Times New Roman"/>
          <w:sz w:val="20"/>
          <w:szCs w:val="20"/>
          <w:lang w:val="en-GB"/>
        </w:rPr>
      </w:pPr>
      <w:r w:rsidRPr="00D02833">
        <w:rPr>
          <w:rFonts w:ascii="Times New Roman" w:hAnsi="Times New Roman" w:cs="Times New Roman"/>
          <w:sz w:val="20"/>
          <w:szCs w:val="20"/>
          <w:lang w:val="en-GB"/>
        </w:rPr>
        <w:t xml:space="preserve">In this contribution, </w:t>
      </w:r>
      <w:r w:rsidR="00CC3811" w:rsidRPr="00D02833">
        <w:rPr>
          <w:rFonts w:ascii="Times New Roman" w:hAnsi="Times New Roman" w:cs="Times New Roman"/>
          <w:sz w:val="20"/>
          <w:szCs w:val="20"/>
          <w:lang w:val="en-GB"/>
        </w:rPr>
        <w:t>we</w:t>
      </w:r>
      <w:r w:rsidR="00910B34" w:rsidRPr="00D02833">
        <w:rPr>
          <w:rFonts w:ascii="Times New Roman" w:hAnsi="Times New Roman" w:cs="Times New Roman"/>
          <w:sz w:val="20"/>
          <w:szCs w:val="20"/>
          <w:lang w:val="en-GB"/>
        </w:rPr>
        <w:t xml:space="preserve"> </w:t>
      </w:r>
      <w:r w:rsidR="00492C88">
        <w:rPr>
          <w:rFonts w:ascii="Times New Roman" w:hAnsi="Times New Roman" w:cs="Times New Roman"/>
          <w:sz w:val="20"/>
          <w:szCs w:val="20"/>
          <w:lang w:val="en-GB"/>
        </w:rPr>
        <w:t>continue the discussion on FFS points</w:t>
      </w:r>
      <w:r w:rsidR="00B06DE3">
        <w:rPr>
          <w:rFonts w:ascii="Times New Roman" w:hAnsi="Times New Roman" w:cs="Times New Roman"/>
          <w:sz w:val="20"/>
          <w:szCs w:val="20"/>
          <w:lang w:val="en-GB"/>
        </w:rPr>
        <w:t xml:space="preserve"> for the initial message used to trigger</w:t>
      </w:r>
      <w:r w:rsidR="00910B34" w:rsidRPr="00D02833">
        <w:rPr>
          <w:rFonts w:ascii="Times New Roman" w:hAnsi="Times New Roman" w:cs="Times New Roman"/>
          <w:sz w:val="20"/>
          <w:szCs w:val="20"/>
          <w:lang w:val="en-GB"/>
        </w:rPr>
        <w:t>.</w:t>
      </w:r>
    </w:p>
    <w:p w14:paraId="56CBDD47" w14:textId="2B3F70A5" w:rsidR="00557278" w:rsidRPr="004B66F1" w:rsidRDefault="00F07E44" w:rsidP="009C159F">
      <w:pPr>
        <w:pStyle w:val="Heading1"/>
        <w:spacing w:after="0"/>
        <w:rPr>
          <w:rFonts w:ascii="Times New Roman" w:hAnsi="Times New Roman"/>
        </w:rPr>
      </w:pPr>
      <w:r w:rsidRPr="004B66F1">
        <w:rPr>
          <w:rFonts w:ascii="Times New Roman" w:hAnsi="Times New Roman"/>
        </w:rPr>
        <w:t>Discussion</w:t>
      </w:r>
    </w:p>
    <w:p w14:paraId="33303DAF" w14:textId="07C0A7D8" w:rsidR="00236CB2" w:rsidRDefault="00C876AC" w:rsidP="00B13158">
      <w:pPr>
        <w:pStyle w:val="Heading2"/>
        <w:numPr>
          <w:ilvl w:val="1"/>
          <w:numId w:val="1"/>
        </w:numPr>
        <w:spacing w:before="120" w:after="120"/>
        <w:rPr>
          <w:rFonts w:ascii="Times New Roman" w:hAnsi="Times New Roman"/>
        </w:rPr>
      </w:pPr>
      <w:r>
        <w:rPr>
          <w:rFonts w:ascii="Times New Roman" w:hAnsi="Times New Roman"/>
        </w:rPr>
        <w:t xml:space="preserve">The content of Initial trigger message </w:t>
      </w:r>
    </w:p>
    <w:p w14:paraId="5061D6B5" w14:textId="07E3753F" w:rsidR="00B13158" w:rsidRDefault="00B13158" w:rsidP="00B13158">
      <w:pPr>
        <w:pStyle w:val="Heading3"/>
      </w:pPr>
      <w:r>
        <w:t>2.1.1 Initial trigger message for Inventory procedure</w:t>
      </w:r>
    </w:p>
    <w:p w14:paraId="3B06EAB1" w14:textId="7E600D56" w:rsidR="00C876AC" w:rsidRDefault="00733823"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w:t>
      </w:r>
      <w:r w:rsidR="00C876AC">
        <w:rPr>
          <w:rFonts w:ascii="Times New Roman" w:hAnsi="Times New Roman" w:cs="Times New Roman"/>
          <w:sz w:val="20"/>
          <w:szCs w:val="20"/>
          <w:lang w:val="en-GB" w:eastAsia="zh-CN"/>
        </w:rPr>
        <w:t>he purpose of the Inventory procedure is to d</w:t>
      </w:r>
      <w:r w:rsidR="000D513B">
        <w:rPr>
          <w:rFonts w:ascii="Times New Roman" w:hAnsi="Times New Roman" w:cs="Times New Roman"/>
          <w:sz w:val="20"/>
          <w:szCs w:val="20"/>
          <w:lang w:val="en-GB" w:eastAsia="zh-CN"/>
        </w:rPr>
        <w:t xml:space="preserve">iscover and acquire the </w:t>
      </w:r>
      <w:r w:rsidR="007A255D">
        <w:rPr>
          <w:rFonts w:ascii="Times New Roman" w:hAnsi="Times New Roman" w:cs="Times New Roman"/>
          <w:sz w:val="20"/>
          <w:szCs w:val="20"/>
          <w:lang w:val="en-GB" w:eastAsia="zh-CN"/>
        </w:rPr>
        <w:t>identifier</w:t>
      </w:r>
      <w:r w:rsidR="000D513B">
        <w:rPr>
          <w:rFonts w:ascii="Times New Roman" w:hAnsi="Times New Roman" w:cs="Times New Roman"/>
          <w:sz w:val="20"/>
          <w:szCs w:val="20"/>
          <w:lang w:val="en-GB" w:eastAsia="zh-CN"/>
        </w:rPr>
        <w:t xml:space="preserve"> of </w:t>
      </w:r>
      <w:r w:rsidR="007A255D">
        <w:rPr>
          <w:rFonts w:ascii="Times New Roman" w:hAnsi="Times New Roman" w:cs="Times New Roman"/>
          <w:sz w:val="20"/>
          <w:szCs w:val="20"/>
          <w:lang w:val="en-GB" w:eastAsia="zh-CN"/>
        </w:rPr>
        <w:t xml:space="preserve">a </w:t>
      </w:r>
      <w:r w:rsidR="007A255D" w:rsidRPr="007A255D">
        <w:rPr>
          <w:rFonts w:ascii="Times New Roman" w:hAnsi="Times New Roman" w:cs="Times New Roman"/>
          <w:sz w:val="20"/>
          <w:szCs w:val="20"/>
          <w:lang w:val="en-GB" w:eastAsia="zh-CN"/>
        </w:rPr>
        <w:t xml:space="preserve">single or group of </w:t>
      </w:r>
      <w:r w:rsidR="007A255D">
        <w:rPr>
          <w:rFonts w:ascii="Times New Roman" w:hAnsi="Times New Roman" w:cs="Times New Roman"/>
          <w:sz w:val="20"/>
          <w:szCs w:val="20"/>
          <w:lang w:val="en-GB" w:eastAsia="zh-CN"/>
        </w:rPr>
        <w:t>AIoT devices by a Reader</w:t>
      </w:r>
      <w:r>
        <w:rPr>
          <w:rFonts w:ascii="Times New Roman" w:hAnsi="Times New Roman" w:cs="Times New Roman"/>
          <w:sz w:val="20"/>
          <w:szCs w:val="20"/>
          <w:lang w:val="en-GB" w:eastAsia="zh-CN"/>
        </w:rPr>
        <w:t xml:space="preserve"> as explained in our RAN2#125bis compan</w:t>
      </w:r>
      <w:r w:rsidR="003F247B">
        <w:rPr>
          <w:rFonts w:ascii="Times New Roman" w:hAnsi="Times New Roman" w:cs="Times New Roman"/>
          <w:sz w:val="20"/>
          <w:szCs w:val="20"/>
          <w:lang w:val="en-GB" w:eastAsia="zh-CN"/>
        </w:rPr>
        <w:t>ion</w:t>
      </w:r>
      <w:r>
        <w:rPr>
          <w:rFonts w:ascii="Times New Roman" w:hAnsi="Times New Roman" w:cs="Times New Roman"/>
          <w:sz w:val="20"/>
          <w:szCs w:val="20"/>
          <w:lang w:val="en-GB" w:eastAsia="zh-CN"/>
        </w:rPr>
        <w:t xml:space="preserve"> TDoc [6],</w:t>
      </w:r>
      <w:r w:rsidR="00C876AC">
        <w:rPr>
          <w:rFonts w:ascii="Times New Roman" w:hAnsi="Times New Roman" w:cs="Times New Roman"/>
          <w:sz w:val="20"/>
          <w:szCs w:val="20"/>
          <w:lang w:val="en-GB" w:eastAsia="zh-CN"/>
        </w:rPr>
        <w:t>.</w:t>
      </w:r>
    </w:p>
    <w:p w14:paraId="58E13B7C" w14:textId="38C11676" w:rsidR="00C876AC" w:rsidRDefault="00C876AC" w:rsidP="009C159F">
      <w:pPr>
        <w:spacing w:after="80"/>
        <w:jc w:val="both"/>
        <w:rPr>
          <w:rFonts w:ascii="Times New Roman" w:hAnsi="Times New Roman" w:cs="Times New Roman"/>
        </w:rPr>
      </w:pPr>
      <w:r w:rsidRPr="004B66F1">
        <w:rPr>
          <w:rFonts w:ascii="Times New Roman" w:hAnsi="Times New Roman" w:cs="Times New Roman"/>
        </w:rPr>
        <w:object w:dxaOrig="11490" w:dyaOrig="4440" w14:anchorId="35C74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188.25pt" o:ole="">
            <v:imagedata r:id="rId12" o:title=""/>
          </v:shape>
          <o:OLEObject Type="Embed" ProgID="Visio.Drawing.15" ShapeID="_x0000_i1025" DrawAspect="Content" ObjectID="_1776787024" r:id="rId13"/>
        </w:object>
      </w:r>
    </w:p>
    <w:p w14:paraId="605FC1FF" w14:textId="7294C2A0" w:rsidR="00624006" w:rsidRPr="00CE2092" w:rsidRDefault="00624006" w:rsidP="00624006">
      <w:pPr>
        <w:pStyle w:val="Caption"/>
        <w:jc w:val="center"/>
        <w:rPr>
          <w:lang w:val="en-GB" w:eastAsia="zh-CN"/>
        </w:rPr>
      </w:pPr>
      <w:bookmarkStart w:id="2" w:name="_Ref163077392"/>
      <w:r w:rsidRPr="00CE2092">
        <w:t>Figure 1</w:t>
      </w:r>
      <w:bookmarkEnd w:id="2"/>
      <w:r w:rsidRPr="00CE2092">
        <w:t xml:space="preserve">. Inventory procedure </w:t>
      </w:r>
      <w:r>
        <w:t>for multiple devices</w:t>
      </w:r>
    </w:p>
    <w:p w14:paraId="3B344C4C" w14:textId="77777777" w:rsidR="00624006" w:rsidRDefault="00624006" w:rsidP="009C159F">
      <w:pPr>
        <w:spacing w:after="80"/>
        <w:jc w:val="both"/>
        <w:rPr>
          <w:rFonts w:ascii="Times New Roman" w:hAnsi="Times New Roman" w:cs="Times New Roman"/>
          <w:sz w:val="20"/>
          <w:szCs w:val="20"/>
          <w:lang w:val="en-GB" w:eastAsia="zh-CN"/>
        </w:rPr>
      </w:pPr>
    </w:p>
    <w:p w14:paraId="3DB08DB3" w14:textId="3C86CC0F" w:rsidR="000D513B" w:rsidRDefault="00C876AC"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Therefore the Reader shall send the Inventory request to devices when receiving the Inventory operation request from CN, i.e. the initiate trigger message for Inventory procedure is Inventory request. </w:t>
      </w:r>
    </w:p>
    <w:p w14:paraId="3F7DC92C" w14:textId="45EC866A" w:rsidR="00C876AC" w:rsidRDefault="00C876AC" w:rsidP="00C876AC">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1</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The initial trigger message for Inventory procedure is Inventory request</w:t>
      </w:r>
      <w:r w:rsidR="00F203D3">
        <w:rPr>
          <w:rFonts w:ascii="Times New Roman" w:hAnsi="Times New Roman" w:cs="Times New Roman"/>
          <w:b/>
          <w:bCs/>
          <w:sz w:val="20"/>
          <w:szCs w:val="20"/>
          <w:lang w:val="en-GB" w:eastAsia="zh-CN"/>
        </w:rPr>
        <w:t xml:space="preserve"> </w:t>
      </w:r>
      <w:r w:rsidR="00F203D3" w:rsidRPr="00F203D3">
        <w:rPr>
          <w:rFonts w:ascii="Times New Roman" w:hAnsi="Times New Roman" w:cs="Times New Roman"/>
          <w:b/>
          <w:bCs/>
          <w:sz w:val="20"/>
          <w:szCs w:val="20"/>
          <w:lang w:val="en-GB" w:eastAsia="zh-CN"/>
        </w:rPr>
        <w:t>(which is sent by the Reader to the AIoT device(s))</w:t>
      </w:r>
      <w:r w:rsidRPr="000C60D7">
        <w:rPr>
          <w:rFonts w:ascii="Times New Roman" w:hAnsi="Times New Roman" w:cs="Times New Roman"/>
          <w:b/>
          <w:bCs/>
          <w:sz w:val="20"/>
          <w:szCs w:val="20"/>
          <w:lang w:val="en-GB" w:eastAsia="zh-CN"/>
        </w:rPr>
        <w:t>.</w:t>
      </w:r>
    </w:p>
    <w:p w14:paraId="5A90B586" w14:textId="1DED792F" w:rsidR="009E76E7" w:rsidRDefault="009E76E7"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inventory request is used to request an AIoT device or a group of AIoT devices or all AoT devices to provide the ID, therefore following information should be needed</w:t>
      </w:r>
      <w:r w:rsidR="00F42C9E">
        <w:rPr>
          <w:rFonts w:ascii="Times New Roman" w:hAnsi="Times New Roman" w:cs="Times New Roman"/>
          <w:sz w:val="20"/>
          <w:szCs w:val="20"/>
          <w:lang w:val="en-GB" w:eastAsia="zh-CN"/>
        </w:rPr>
        <w:t>:</w:t>
      </w:r>
    </w:p>
    <w:p w14:paraId="6EB4E778" w14:textId="3A4ED066" w:rsidR="009E76E7" w:rsidRDefault="009E76E7" w:rsidP="00771FEB">
      <w:pPr>
        <w:pStyle w:val="ListParagraph"/>
        <w:numPr>
          <w:ilvl w:val="0"/>
          <w:numId w:val="19"/>
        </w:numPr>
        <w:spacing w:after="80"/>
        <w:contextualSpacing w:val="0"/>
        <w:jc w:val="both"/>
        <w:rPr>
          <w:lang w:val="en-GB" w:eastAsia="zh-CN"/>
        </w:rPr>
      </w:pPr>
      <w:r w:rsidRPr="009E76E7">
        <w:rPr>
          <w:b/>
          <w:bCs/>
          <w:lang w:val="en-GB" w:eastAsia="zh-CN"/>
        </w:rPr>
        <w:t>Selection criteria</w:t>
      </w:r>
      <w:r>
        <w:rPr>
          <w:lang w:val="en-GB" w:eastAsia="zh-CN"/>
        </w:rPr>
        <w:t>:</w:t>
      </w:r>
      <w:r w:rsidRPr="009E76E7">
        <w:rPr>
          <w:lang w:val="en-GB" w:eastAsia="zh-CN"/>
        </w:rPr>
        <w:t xml:space="preserve"> </w:t>
      </w:r>
      <w:r>
        <w:rPr>
          <w:lang w:val="en-GB" w:eastAsia="zh-CN"/>
        </w:rPr>
        <w:t>U</w:t>
      </w:r>
      <w:r w:rsidRPr="009E76E7">
        <w:rPr>
          <w:lang w:val="en-GB" w:eastAsia="zh-CN"/>
        </w:rPr>
        <w:t>sed to indicate which AIoT Device(s) should reply to the inventory request. It may consist of Device ID, Device ID with mask or particular address and the corresponding data stored in A-IoT device’s memory which can be detected by the A-IoT device. It may indicate a particular device or a group of devices.</w:t>
      </w:r>
    </w:p>
    <w:p w14:paraId="0EEF2099" w14:textId="7C9DA81A" w:rsidR="009E76E7" w:rsidRDefault="009E76E7" w:rsidP="00771FEB">
      <w:pPr>
        <w:pStyle w:val="ListParagraph"/>
        <w:numPr>
          <w:ilvl w:val="0"/>
          <w:numId w:val="19"/>
        </w:numPr>
        <w:spacing w:after="80"/>
        <w:contextualSpacing w:val="0"/>
        <w:jc w:val="both"/>
        <w:rPr>
          <w:lang w:val="en-GB" w:eastAsia="zh-CN"/>
        </w:rPr>
      </w:pPr>
      <w:r w:rsidRPr="009E76E7">
        <w:rPr>
          <w:b/>
          <w:bCs/>
          <w:lang w:val="en-GB" w:eastAsia="zh-CN"/>
        </w:rPr>
        <w:t>Control info</w:t>
      </w:r>
      <w:r>
        <w:rPr>
          <w:lang w:val="en-GB" w:eastAsia="zh-CN"/>
        </w:rPr>
        <w:t>: scheduling information to indicate the frequency/time resource for the AIoT device to respon</w:t>
      </w:r>
      <w:r w:rsidR="00F42C9E">
        <w:rPr>
          <w:lang w:val="en-GB" w:eastAsia="zh-CN"/>
        </w:rPr>
        <w:t>d</w:t>
      </w:r>
      <w:r>
        <w:rPr>
          <w:lang w:val="en-GB" w:eastAsia="zh-CN"/>
        </w:rPr>
        <w:t>.</w:t>
      </w:r>
    </w:p>
    <w:p w14:paraId="5C032A18" w14:textId="4746DF7C" w:rsidR="009E76E7" w:rsidRDefault="009E76E7" w:rsidP="00771FEB">
      <w:pPr>
        <w:pStyle w:val="ListParagraph"/>
        <w:numPr>
          <w:ilvl w:val="0"/>
          <w:numId w:val="19"/>
        </w:numPr>
        <w:spacing w:after="80"/>
        <w:contextualSpacing w:val="0"/>
        <w:jc w:val="both"/>
        <w:rPr>
          <w:lang w:val="en-GB" w:eastAsia="zh-CN"/>
        </w:rPr>
      </w:pPr>
      <w:r>
        <w:rPr>
          <w:b/>
          <w:bCs/>
          <w:lang w:val="en-GB" w:eastAsia="zh-CN"/>
        </w:rPr>
        <w:t>Random access control info (if RACH is needed)</w:t>
      </w:r>
      <w:r>
        <w:rPr>
          <w:lang w:val="en-GB" w:eastAsia="zh-CN"/>
        </w:rPr>
        <w:t xml:space="preserve">: Counter or </w:t>
      </w:r>
      <w:r w:rsidRPr="009E76E7">
        <w:rPr>
          <w:lang w:val="en-GB" w:eastAsia="zh-CN"/>
        </w:rPr>
        <w:t>Backoff indication</w:t>
      </w:r>
      <w:r>
        <w:rPr>
          <w:lang w:val="en-GB" w:eastAsia="zh-CN"/>
        </w:rPr>
        <w:t xml:space="preserve"> to distribute AIoT devices in different slot</w:t>
      </w:r>
      <w:r w:rsidR="00880F7C">
        <w:rPr>
          <w:lang w:val="en-GB" w:eastAsia="zh-CN"/>
        </w:rPr>
        <w:t>s</w:t>
      </w:r>
      <w:r>
        <w:rPr>
          <w:lang w:val="en-GB" w:eastAsia="zh-CN"/>
        </w:rPr>
        <w:t xml:space="preserve"> to trigger the RACH procedure.</w:t>
      </w:r>
    </w:p>
    <w:p w14:paraId="2A45AA0E" w14:textId="77777777" w:rsidR="009E76E7" w:rsidRPr="009E76E7" w:rsidRDefault="009E76E7" w:rsidP="009E76E7">
      <w:pPr>
        <w:pStyle w:val="ListParagraph"/>
        <w:spacing w:after="80"/>
        <w:jc w:val="both"/>
        <w:rPr>
          <w:lang w:val="en-GB" w:eastAsia="zh-CN"/>
        </w:rPr>
      </w:pPr>
    </w:p>
    <w:p w14:paraId="547523B6" w14:textId="1473BCE4" w:rsidR="009E76E7" w:rsidRDefault="009E76E7" w:rsidP="009E76E7">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2</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09271C">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he Inventory request</w:t>
      </w:r>
      <w:r w:rsidR="0009271C">
        <w:rPr>
          <w:rFonts w:ascii="Times New Roman" w:hAnsi="Times New Roman" w:cs="Times New Roman"/>
          <w:b/>
          <w:bCs/>
          <w:sz w:val="20"/>
          <w:szCs w:val="20"/>
          <w:lang w:val="en-GB" w:eastAsia="zh-CN"/>
        </w:rPr>
        <w:t xml:space="preserve"> of proposal 1</w:t>
      </w:r>
      <w:r>
        <w:rPr>
          <w:rFonts w:ascii="Times New Roman" w:hAnsi="Times New Roman" w:cs="Times New Roman"/>
          <w:b/>
          <w:bCs/>
          <w:sz w:val="20"/>
          <w:szCs w:val="20"/>
          <w:lang w:val="en-GB" w:eastAsia="zh-CN"/>
        </w:rPr>
        <w:t xml:space="preserve"> </w:t>
      </w:r>
      <w:r w:rsidR="007C6CBD">
        <w:rPr>
          <w:rFonts w:ascii="Times New Roman" w:hAnsi="Times New Roman" w:cs="Times New Roman"/>
          <w:b/>
          <w:bCs/>
          <w:sz w:val="20"/>
          <w:szCs w:val="20"/>
          <w:lang w:val="en-GB" w:eastAsia="zh-CN"/>
        </w:rPr>
        <w:t xml:space="preserve">may </w:t>
      </w:r>
      <w:r>
        <w:rPr>
          <w:rFonts w:ascii="Times New Roman" w:hAnsi="Times New Roman" w:cs="Times New Roman"/>
          <w:b/>
          <w:bCs/>
          <w:sz w:val="20"/>
          <w:szCs w:val="20"/>
          <w:lang w:val="en-GB" w:eastAsia="zh-CN"/>
        </w:rPr>
        <w:t>include selection criteria, control info and</w:t>
      </w:r>
      <w:r w:rsidRPr="009E76E7">
        <w:t xml:space="preserve"> </w:t>
      </w:r>
      <w:r w:rsidRPr="009E76E7">
        <w:rPr>
          <w:rFonts w:ascii="Times New Roman" w:hAnsi="Times New Roman" w:cs="Times New Roman"/>
          <w:b/>
          <w:bCs/>
          <w:sz w:val="20"/>
          <w:szCs w:val="20"/>
          <w:lang w:val="en-GB" w:eastAsia="zh-CN"/>
        </w:rPr>
        <w:t>Random-access control info</w:t>
      </w:r>
      <w:r w:rsidRPr="000C60D7">
        <w:rPr>
          <w:rFonts w:ascii="Times New Roman" w:hAnsi="Times New Roman" w:cs="Times New Roman"/>
          <w:b/>
          <w:bCs/>
          <w:sz w:val="20"/>
          <w:szCs w:val="20"/>
          <w:lang w:val="en-GB" w:eastAsia="zh-CN"/>
        </w:rPr>
        <w:t>.</w:t>
      </w:r>
    </w:p>
    <w:p w14:paraId="730FE383" w14:textId="2E8D31AD" w:rsidR="00B13158" w:rsidRDefault="00B13158" w:rsidP="00B13158">
      <w:pPr>
        <w:pStyle w:val="Heading3"/>
      </w:pPr>
      <w:r>
        <w:t>2.1.2 Initial trigger message for Command procedure</w:t>
      </w:r>
    </w:p>
    <w:p w14:paraId="682CF28C" w14:textId="3722291B" w:rsidR="00C876AC" w:rsidRDefault="00C876AC"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Command procedure, depend</w:t>
      </w:r>
      <w:r w:rsidR="00880F7C">
        <w:rPr>
          <w:rFonts w:ascii="Times New Roman" w:hAnsi="Times New Roman" w:cs="Times New Roman"/>
          <w:sz w:val="20"/>
          <w:szCs w:val="20"/>
          <w:lang w:val="en-GB" w:eastAsia="zh-CN"/>
        </w:rPr>
        <w:t>ing</w:t>
      </w:r>
      <w:r>
        <w:rPr>
          <w:rFonts w:ascii="Times New Roman" w:hAnsi="Times New Roman" w:cs="Times New Roman"/>
          <w:sz w:val="20"/>
          <w:szCs w:val="20"/>
          <w:lang w:val="en-GB" w:eastAsia="zh-CN"/>
        </w:rPr>
        <w:t xml:space="preserve"> on SA2 design, the Reader may need to trigger Inventory procedure first in order to know which UE is under the range of the Reader, and then send the Command accordingly. </w:t>
      </w:r>
    </w:p>
    <w:p w14:paraId="666BC4E1" w14:textId="54E07F25" w:rsidR="00C876AC" w:rsidRDefault="00C876AC" w:rsidP="009C159F">
      <w:pPr>
        <w:spacing w:after="80"/>
        <w:jc w:val="both"/>
        <w:rPr>
          <w:rFonts w:ascii="Times New Roman" w:hAnsi="Times New Roman" w:cs="Times New Roman"/>
        </w:rPr>
      </w:pPr>
      <w:r w:rsidRPr="004B66F1">
        <w:rPr>
          <w:rFonts w:ascii="Times New Roman" w:hAnsi="Times New Roman" w:cs="Times New Roman"/>
        </w:rPr>
        <w:object w:dxaOrig="13590" w:dyaOrig="9780" w14:anchorId="10E5A465">
          <v:shape id="_x0000_i1026" type="#_x0000_t75" style="width:519pt;height:372pt" o:ole="">
            <v:imagedata r:id="rId14" o:title=""/>
          </v:shape>
          <o:OLEObject Type="Embed" ProgID="Visio.Drawing.15" ShapeID="_x0000_i1026" DrawAspect="Content" ObjectID="_1776787025" r:id="rId15"/>
        </w:object>
      </w:r>
    </w:p>
    <w:p w14:paraId="73C28486" w14:textId="6C88C8B4" w:rsidR="00624006" w:rsidRPr="00CE2092" w:rsidRDefault="00624006" w:rsidP="00624006">
      <w:pPr>
        <w:pStyle w:val="Caption"/>
        <w:jc w:val="center"/>
        <w:rPr>
          <w:lang w:val="en-GB" w:eastAsia="zh-CN"/>
        </w:rPr>
      </w:pPr>
      <w:r w:rsidRPr="00CE2092">
        <w:t xml:space="preserve">Figure </w:t>
      </w:r>
      <w:r>
        <w:t>2</w:t>
      </w:r>
      <w:r w:rsidRPr="00CE2092">
        <w:t xml:space="preserve">. </w:t>
      </w:r>
      <w:r>
        <w:t>Command</w:t>
      </w:r>
      <w:r w:rsidRPr="00CE2092">
        <w:t xml:space="preserve"> procedure </w:t>
      </w:r>
      <w:r>
        <w:t>for multiple devices</w:t>
      </w:r>
    </w:p>
    <w:p w14:paraId="5B8E0E2C" w14:textId="77777777" w:rsidR="00624006" w:rsidRDefault="00624006" w:rsidP="009C159F">
      <w:pPr>
        <w:spacing w:after="80"/>
        <w:jc w:val="both"/>
        <w:rPr>
          <w:rFonts w:ascii="Times New Roman" w:hAnsi="Times New Roman" w:cs="Times New Roman"/>
          <w:sz w:val="20"/>
          <w:szCs w:val="20"/>
          <w:lang w:val="en-GB" w:eastAsia="zh-CN"/>
        </w:rPr>
      </w:pPr>
    </w:p>
    <w:p w14:paraId="032900B2" w14:textId="0AAEBBDE" w:rsidR="00C876AC" w:rsidRDefault="0009271C" w:rsidP="00C876AC">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w:t>
      </w:r>
      <w:r w:rsidR="00C876AC">
        <w:rPr>
          <w:rFonts w:ascii="Times New Roman" w:hAnsi="Times New Roman" w:cs="Times New Roman"/>
          <w:sz w:val="20"/>
          <w:szCs w:val="20"/>
          <w:lang w:val="en-GB" w:eastAsia="zh-CN"/>
        </w:rPr>
        <w:t xml:space="preserve">or Command procedure, the Reader may send the Inventory request to devices when receiving the </w:t>
      </w:r>
      <w:r w:rsidR="009E76E7">
        <w:rPr>
          <w:rFonts w:ascii="Times New Roman" w:hAnsi="Times New Roman" w:cs="Times New Roman"/>
          <w:sz w:val="20"/>
          <w:szCs w:val="20"/>
          <w:lang w:val="en-GB" w:eastAsia="zh-CN"/>
        </w:rPr>
        <w:t>Command</w:t>
      </w:r>
      <w:r w:rsidR="00C876AC">
        <w:rPr>
          <w:rFonts w:ascii="Times New Roman" w:hAnsi="Times New Roman" w:cs="Times New Roman"/>
          <w:sz w:val="20"/>
          <w:szCs w:val="20"/>
          <w:lang w:val="en-GB" w:eastAsia="zh-CN"/>
        </w:rPr>
        <w:t xml:space="preserve"> operation request from CN, i.e. the initiate trigger message for </w:t>
      </w:r>
      <w:r w:rsidR="009E76E7">
        <w:rPr>
          <w:rFonts w:ascii="Times New Roman" w:hAnsi="Times New Roman" w:cs="Times New Roman"/>
          <w:sz w:val="20"/>
          <w:szCs w:val="20"/>
          <w:lang w:val="en-GB" w:eastAsia="zh-CN"/>
        </w:rPr>
        <w:t>Command</w:t>
      </w:r>
      <w:r w:rsidR="00C876AC">
        <w:rPr>
          <w:rFonts w:ascii="Times New Roman" w:hAnsi="Times New Roman" w:cs="Times New Roman"/>
          <w:sz w:val="20"/>
          <w:szCs w:val="20"/>
          <w:lang w:val="en-GB" w:eastAsia="zh-CN"/>
        </w:rPr>
        <w:t xml:space="preserve"> procedure </w:t>
      </w:r>
      <w:r w:rsidR="009E76E7">
        <w:rPr>
          <w:rFonts w:ascii="Times New Roman" w:hAnsi="Times New Roman" w:cs="Times New Roman"/>
          <w:sz w:val="20"/>
          <w:szCs w:val="20"/>
          <w:lang w:val="en-GB" w:eastAsia="zh-CN"/>
        </w:rPr>
        <w:t>could be</w:t>
      </w:r>
      <w:r w:rsidR="00C876AC">
        <w:rPr>
          <w:rFonts w:ascii="Times New Roman" w:hAnsi="Times New Roman" w:cs="Times New Roman"/>
          <w:sz w:val="20"/>
          <w:szCs w:val="20"/>
          <w:lang w:val="en-GB" w:eastAsia="zh-CN"/>
        </w:rPr>
        <w:t xml:space="preserve"> Inventory request</w:t>
      </w:r>
      <w:r w:rsidR="009E76E7">
        <w:rPr>
          <w:rFonts w:ascii="Times New Roman" w:hAnsi="Times New Roman" w:cs="Times New Roman"/>
          <w:sz w:val="20"/>
          <w:szCs w:val="20"/>
          <w:lang w:val="en-GB" w:eastAsia="zh-CN"/>
        </w:rPr>
        <w:t xml:space="preserve"> or Command</w:t>
      </w:r>
      <w:r w:rsidR="00C876AC">
        <w:rPr>
          <w:rFonts w:ascii="Times New Roman" w:hAnsi="Times New Roman" w:cs="Times New Roman"/>
          <w:sz w:val="20"/>
          <w:szCs w:val="20"/>
          <w:lang w:val="en-GB" w:eastAsia="zh-CN"/>
        </w:rPr>
        <w:t xml:space="preserve">. </w:t>
      </w:r>
    </w:p>
    <w:p w14:paraId="570C6190" w14:textId="6C69FBE0" w:rsidR="00C876AC" w:rsidRDefault="00C876AC" w:rsidP="00C876AC">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w:t>
      </w:r>
      <w:r w:rsidR="00B13158">
        <w:rPr>
          <w:rFonts w:ascii="Times New Roman" w:hAnsi="Times New Roman" w:cs="Times New Roman"/>
          <w:b/>
          <w:bCs/>
          <w:sz w:val="20"/>
          <w:szCs w:val="20"/>
          <w:lang w:val="en-GB" w:eastAsia="zh-CN"/>
        </w:rPr>
        <w:t>3</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initial trigger message for </w:t>
      </w:r>
      <w:r w:rsidR="009E76E7">
        <w:rPr>
          <w:rFonts w:ascii="Times New Roman" w:hAnsi="Times New Roman" w:cs="Times New Roman"/>
          <w:b/>
          <w:bCs/>
          <w:sz w:val="20"/>
          <w:szCs w:val="20"/>
          <w:lang w:val="en-GB" w:eastAsia="zh-CN"/>
        </w:rPr>
        <w:t>Command</w:t>
      </w:r>
      <w:r>
        <w:rPr>
          <w:rFonts w:ascii="Times New Roman" w:hAnsi="Times New Roman" w:cs="Times New Roman"/>
          <w:b/>
          <w:bCs/>
          <w:sz w:val="20"/>
          <w:szCs w:val="20"/>
          <w:lang w:val="en-GB" w:eastAsia="zh-CN"/>
        </w:rPr>
        <w:t xml:space="preserve"> procedure </w:t>
      </w:r>
      <w:r w:rsidR="009E76E7">
        <w:rPr>
          <w:rFonts w:ascii="Times New Roman" w:hAnsi="Times New Roman" w:cs="Times New Roman"/>
          <w:b/>
          <w:bCs/>
          <w:sz w:val="20"/>
          <w:szCs w:val="20"/>
          <w:lang w:val="en-GB" w:eastAsia="zh-CN"/>
        </w:rPr>
        <w:t>could be</w:t>
      </w:r>
      <w:r>
        <w:rPr>
          <w:rFonts w:ascii="Times New Roman" w:hAnsi="Times New Roman" w:cs="Times New Roman"/>
          <w:b/>
          <w:bCs/>
          <w:sz w:val="20"/>
          <w:szCs w:val="20"/>
          <w:lang w:val="en-GB" w:eastAsia="zh-CN"/>
        </w:rPr>
        <w:t xml:space="preserve"> Inventory request</w:t>
      </w:r>
      <w:r w:rsidR="009E76E7">
        <w:rPr>
          <w:rFonts w:ascii="Times New Roman" w:hAnsi="Times New Roman" w:cs="Times New Roman"/>
          <w:b/>
          <w:bCs/>
          <w:sz w:val="20"/>
          <w:szCs w:val="20"/>
          <w:lang w:val="en-GB" w:eastAsia="zh-CN"/>
        </w:rPr>
        <w:t xml:space="preserve"> or Command</w:t>
      </w:r>
      <w:r w:rsidR="00687D95">
        <w:rPr>
          <w:rFonts w:ascii="Times New Roman" w:hAnsi="Times New Roman" w:cs="Times New Roman"/>
          <w:b/>
          <w:bCs/>
          <w:sz w:val="20"/>
          <w:szCs w:val="20"/>
          <w:lang w:val="en-GB" w:eastAsia="zh-CN"/>
        </w:rPr>
        <w:t xml:space="preserve"> </w:t>
      </w:r>
      <w:r w:rsidR="00687D95" w:rsidRPr="00687D95">
        <w:rPr>
          <w:rFonts w:ascii="Times New Roman" w:hAnsi="Times New Roman" w:cs="Times New Roman"/>
          <w:b/>
          <w:bCs/>
          <w:sz w:val="20"/>
          <w:szCs w:val="20"/>
          <w:lang w:val="en-GB" w:eastAsia="zh-CN"/>
        </w:rPr>
        <w:t>(which is sent by the Reader to the AIoT device(s))</w:t>
      </w:r>
      <w:r w:rsidRPr="000C60D7">
        <w:rPr>
          <w:rFonts w:ascii="Times New Roman" w:hAnsi="Times New Roman" w:cs="Times New Roman"/>
          <w:b/>
          <w:bCs/>
          <w:sz w:val="20"/>
          <w:szCs w:val="20"/>
          <w:lang w:val="en-GB" w:eastAsia="zh-CN"/>
        </w:rPr>
        <w:t>.</w:t>
      </w:r>
    </w:p>
    <w:p w14:paraId="1263C651" w14:textId="05070379" w:rsidR="00B13158" w:rsidRDefault="00B13158" w:rsidP="00B13158">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Command Request message itself, following information may be needed:</w:t>
      </w:r>
    </w:p>
    <w:p w14:paraId="75197907" w14:textId="69F57086" w:rsidR="00B13158" w:rsidRPr="00B13158" w:rsidRDefault="00B13158" w:rsidP="00771FEB">
      <w:pPr>
        <w:pStyle w:val="ListParagraph"/>
        <w:numPr>
          <w:ilvl w:val="0"/>
          <w:numId w:val="19"/>
        </w:numPr>
        <w:spacing w:after="80"/>
        <w:contextualSpacing w:val="0"/>
        <w:jc w:val="both"/>
        <w:rPr>
          <w:b/>
          <w:bCs/>
          <w:lang w:val="en-GB" w:eastAsia="zh-CN"/>
        </w:rPr>
      </w:pPr>
      <w:r w:rsidRPr="00B13158">
        <w:rPr>
          <w:b/>
          <w:bCs/>
          <w:lang w:val="en-GB" w:eastAsia="zh-CN"/>
        </w:rPr>
        <w:t>ID</w:t>
      </w:r>
      <w:r>
        <w:rPr>
          <w:b/>
          <w:bCs/>
          <w:lang w:val="en-GB" w:eastAsia="zh-CN"/>
        </w:rPr>
        <w:t xml:space="preserve">: </w:t>
      </w:r>
      <w:r w:rsidRPr="00B13158">
        <w:rPr>
          <w:lang w:val="en-GB" w:eastAsia="zh-CN"/>
        </w:rPr>
        <w:t>to identify the AIoT device</w:t>
      </w:r>
    </w:p>
    <w:p w14:paraId="18BBC9C6" w14:textId="59F21D3D" w:rsidR="00B13158" w:rsidRDefault="00B13158" w:rsidP="00771FEB">
      <w:pPr>
        <w:pStyle w:val="ListParagraph"/>
        <w:numPr>
          <w:ilvl w:val="0"/>
          <w:numId w:val="19"/>
        </w:numPr>
        <w:spacing w:after="80"/>
        <w:contextualSpacing w:val="0"/>
        <w:jc w:val="both"/>
        <w:rPr>
          <w:lang w:val="en-GB" w:eastAsia="zh-CN"/>
        </w:rPr>
      </w:pPr>
      <w:r>
        <w:rPr>
          <w:b/>
          <w:bCs/>
          <w:lang w:val="en-GB" w:eastAsia="zh-CN"/>
        </w:rPr>
        <w:t>Operation Info</w:t>
      </w:r>
      <w:r>
        <w:rPr>
          <w:lang w:val="en-GB" w:eastAsia="zh-CN"/>
        </w:rPr>
        <w:t>:</w:t>
      </w:r>
      <w:r w:rsidRPr="009E76E7">
        <w:rPr>
          <w:lang w:val="en-GB" w:eastAsia="zh-CN"/>
        </w:rPr>
        <w:t xml:space="preserve"> </w:t>
      </w:r>
      <w:r>
        <w:rPr>
          <w:lang w:val="en-GB" w:eastAsia="zh-CN"/>
        </w:rPr>
        <w:t>Read, Write (including data to be written), etc</w:t>
      </w:r>
      <w:r w:rsidRPr="009E76E7">
        <w:rPr>
          <w:lang w:val="en-GB" w:eastAsia="zh-CN"/>
        </w:rPr>
        <w:t>.</w:t>
      </w:r>
    </w:p>
    <w:p w14:paraId="77387B2E" w14:textId="77777777" w:rsidR="00B13158" w:rsidRDefault="00B13158" w:rsidP="00771FEB">
      <w:pPr>
        <w:pStyle w:val="ListParagraph"/>
        <w:numPr>
          <w:ilvl w:val="0"/>
          <w:numId w:val="19"/>
        </w:numPr>
        <w:spacing w:after="80"/>
        <w:contextualSpacing w:val="0"/>
        <w:jc w:val="both"/>
        <w:rPr>
          <w:lang w:val="en-GB" w:eastAsia="zh-CN"/>
        </w:rPr>
      </w:pPr>
      <w:r w:rsidRPr="009E76E7">
        <w:rPr>
          <w:b/>
          <w:bCs/>
          <w:lang w:val="en-GB" w:eastAsia="zh-CN"/>
        </w:rPr>
        <w:t>Control info</w:t>
      </w:r>
      <w:r>
        <w:rPr>
          <w:lang w:val="en-GB" w:eastAsia="zh-CN"/>
        </w:rPr>
        <w:t>: scheduling information to indicate the frequency/time resource for the AIoT device to response.</w:t>
      </w:r>
    </w:p>
    <w:p w14:paraId="7871E970" w14:textId="5C6400E1" w:rsidR="00B13158" w:rsidRPr="00B13158" w:rsidRDefault="00B13158" w:rsidP="00B13158">
      <w:pPr>
        <w:spacing w:after="80"/>
        <w:jc w:val="both"/>
        <w:rPr>
          <w:lang w:val="en-GB" w:eastAsia="zh-CN"/>
        </w:rPr>
      </w:pPr>
      <w:r w:rsidRPr="00B13158">
        <w:rPr>
          <w:rFonts w:ascii="Times New Roman" w:hAnsi="Times New Roman" w:cs="Times New Roman"/>
          <w:sz w:val="20"/>
          <w:szCs w:val="20"/>
          <w:lang w:val="en-GB" w:eastAsia="zh-CN"/>
        </w:rPr>
        <w:t xml:space="preserve">However some of information may be transparent to Reader if it is unrelated to AS layer, e.g. </w:t>
      </w:r>
      <w:r>
        <w:rPr>
          <w:rFonts w:ascii="Times New Roman" w:hAnsi="Times New Roman" w:cs="Times New Roman"/>
          <w:sz w:val="20"/>
          <w:szCs w:val="20"/>
          <w:lang w:val="en-GB" w:eastAsia="zh-CN"/>
        </w:rPr>
        <w:t>operation.</w:t>
      </w:r>
      <w:r w:rsidRPr="00B13158">
        <w:rPr>
          <w:rFonts w:ascii="Times New Roman" w:hAnsi="Times New Roman" w:cs="Times New Roman"/>
          <w:sz w:val="20"/>
          <w:szCs w:val="20"/>
          <w:lang w:val="en-GB" w:eastAsia="zh-CN"/>
        </w:rPr>
        <w:t xml:space="preserve"> </w:t>
      </w:r>
    </w:p>
    <w:p w14:paraId="45156F04" w14:textId="41C56743" w:rsidR="00B13158" w:rsidRDefault="00B13158" w:rsidP="00B13158">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09271C">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he Command request</w:t>
      </w:r>
      <w:r w:rsidR="0009271C">
        <w:rPr>
          <w:rFonts w:ascii="Times New Roman" w:hAnsi="Times New Roman" w:cs="Times New Roman"/>
          <w:b/>
          <w:bCs/>
          <w:sz w:val="20"/>
          <w:szCs w:val="20"/>
          <w:lang w:val="en-GB" w:eastAsia="zh-CN"/>
        </w:rPr>
        <w:t xml:space="preserve"> of proposal 3</w:t>
      </w:r>
      <w:r>
        <w:rPr>
          <w:rFonts w:ascii="Times New Roman" w:hAnsi="Times New Roman" w:cs="Times New Roman"/>
          <w:b/>
          <w:bCs/>
          <w:sz w:val="20"/>
          <w:szCs w:val="20"/>
          <w:lang w:val="en-GB" w:eastAsia="zh-CN"/>
        </w:rPr>
        <w:t xml:space="preserve"> should include ID, Operation info and control info</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FFS on which information should be captured in AS layer and upper layer.</w:t>
      </w:r>
    </w:p>
    <w:p w14:paraId="2DD9525A" w14:textId="3C0C5018" w:rsidR="00930AF3" w:rsidRDefault="00930AF3" w:rsidP="00930AF3">
      <w:pPr>
        <w:spacing w:after="80"/>
        <w:jc w:val="both"/>
        <w:rPr>
          <w:rFonts w:ascii="Times New Roman" w:hAnsi="Times New Roman" w:cs="Times New Roman"/>
          <w:sz w:val="20"/>
          <w:szCs w:val="20"/>
          <w:lang w:val="en-GB" w:eastAsia="zh-CN"/>
        </w:rPr>
      </w:pPr>
      <w:r w:rsidRPr="00930AF3">
        <w:rPr>
          <w:rFonts w:ascii="Times New Roman" w:hAnsi="Times New Roman" w:cs="Times New Roman"/>
          <w:sz w:val="20"/>
          <w:szCs w:val="20"/>
          <w:lang w:val="en-GB" w:eastAsia="zh-CN"/>
        </w:rPr>
        <w:t xml:space="preserve">Based on the above analysis, </w:t>
      </w:r>
      <w:r>
        <w:rPr>
          <w:rFonts w:ascii="Times New Roman" w:hAnsi="Times New Roman" w:cs="Times New Roman"/>
          <w:sz w:val="20"/>
          <w:szCs w:val="20"/>
          <w:lang w:val="en-GB" w:eastAsia="zh-CN"/>
        </w:rPr>
        <w:t>we do not see the need to introduce AIoT Paging concept. We can use message name, e.g. Inventory Request, Command Request to discuss the initial trigger message.</w:t>
      </w:r>
    </w:p>
    <w:p w14:paraId="4A39025C" w14:textId="7BAC27DB" w:rsidR="00930AF3" w:rsidRDefault="00930AF3" w:rsidP="00930AF3">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lastRenderedPageBreak/>
        <w:t>Proposal</w:t>
      </w:r>
      <w:r>
        <w:rPr>
          <w:rFonts w:ascii="Times New Roman" w:hAnsi="Times New Roman" w:cs="Times New Roman"/>
          <w:b/>
          <w:bCs/>
          <w:sz w:val="20"/>
          <w:szCs w:val="20"/>
          <w:lang w:val="en-GB" w:eastAsia="zh-CN"/>
        </w:rPr>
        <w:t xml:space="preserve"> 5</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Use the message name, Inventory Request, Command Request instead of A</w:t>
      </w:r>
      <w:r w:rsidR="00637036">
        <w:rPr>
          <w:rFonts w:ascii="Times New Roman" w:hAnsi="Times New Roman" w:cs="Times New Roman"/>
          <w:b/>
          <w:bCs/>
          <w:sz w:val="20"/>
          <w:szCs w:val="20"/>
          <w:lang w:val="en-GB" w:eastAsia="zh-CN"/>
        </w:rPr>
        <w:t>i</w:t>
      </w:r>
      <w:r>
        <w:rPr>
          <w:rFonts w:ascii="Times New Roman" w:hAnsi="Times New Roman" w:cs="Times New Roman"/>
          <w:b/>
          <w:bCs/>
          <w:sz w:val="20"/>
          <w:szCs w:val="20"/>
          <w:lang w:val="en-GB" w:eastAsia="zh-CN"/>
        </w:rPr>
        <w:t>oT Paging when discuss</w:t>
      </w:r>
      <w:r w:rsidR="00C571CD">
        <w:rPr>
          <w:rFonts w:ascii="Times New Roman" w:hAnsi="Times New Roman" w:cs="Times New Roman"/>
          <w:b/>
          <w:bCs/>
          <w:sz w:val="20"/>
          <w:szCs w:val="20"/>
          <w:lang w:val="en-GB" w:eastAsia="zh-CN"/>
        </w:rPr>
        <w:t>ing</w:t>
      </w:r>
      <w:r>
        <w:rPr>
          <w:rFonts w:ascii="Times New Roman" w:hAnsi="Times New Roman" w:cs="Times New Roman"/>
          <w:b/>
          <w:bCs/>
          <w:sz w:val="20"/>
          <w:szCs w:val="20"/>
          <w:lang w:val="en-GB" w:eastAsia="zh-CN"/>
        </w:rPr>
        <w:t xml:space="preserve"> the initial trigger message</w:t>
      </w:r>
      <w:r w:rsidR="00637036">
        <w:rPr>
          <w:rFonts w:ascii="Times New Roman" w:hAnsi="Times New Roman" w:cs="Times New Roman"/>
          <w:b/>
          <w:bCs/>
          <w:sz w:val="20"/>
          <w:szCs w:val="20"/>
          <w:lang w:val="en-GB" w:eastAsia="zh-CN"/>
        </w:rPr>
        <w:t xml:space="preserve"> to avoid confusions</w:t>
      </w:r>
      <w:r>
        <w:rPr>
          <w:rFonts w:ascii="Times New Roman" w:hAnsi="Times New Roman" w:cs="Times New Roman"/>
          <w:b/>
          <w:bCs/>
          <w:sz w:val="20"/>
          <w:szCs w:val="20"/>
          <w:lang w:val="en-GB" w:eastAsia="zh-CN"/>
        </w:rPr>
        <w:t>.</w:t>
      </w:r>
    </w:p>
    <w:p w14:paraId="4D49A68E" w14:textId="77777777" w:rsidR="00930AF3" w:rsidRPr="00930AF3" w:rsidRDefault="00930AF3" w:rsidP="00930AF3">
      <w:pPr>
        <w:spacing w:after="80"/>
        <w:jc w:val="both"/>
        <w:rPr>
          <w:rFonts w:ascii="Times New Roman" w:hAnsi="Times New Roman" w:cs="Times New Roman"/>
          <w:sz w:val="20"/>
          <w:szCs w:val="20"/>
          <w:lang w:val="en-GB" w:eastAsia="zh-CN"/>
        </w:rPr>
      </w:pPr>
    </w:p>
    <w:p w14:paraId="0129B6C2" w14:textId="2239987C" w:rsidR="00B13158" w:rsidRDefault="00B13158" w:rsidP="00B13158">
      <w:pPr>
        <w:pStyle w:val="Heading2"/>
        <w:numPr>
          <w:ilvl w:val="1"/>
          <w:numId w:val="1"/>
        </w:numPr>
        <w:spacing w:before="120" w:after="120"/>
        <w:rPr>
          <w:rFonts w:ascii="Times New Roman" w:hAnsi="Times New Roman"/>
        </w:rPr>
      </w:pPr>
      <w:r>
        <w:rPr>
          <w:rFonts w:ascii="Times New Roman" w:hAnsi="Times New Roman"/>
        </w:rPr>
        <w:t xml:space="preserve">Visibility of AIoT information in RAN </w:t>
      </w:r>
    </w:p>
    <w:p w14:paraId="7A5ADC1A" w14:textId="459D52F2" w:rsidR="00C876AC" w:rsidRDefault="00C32386" w:rsidP="009C159F">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RAN2 discussed what information should be visible in RAN, but no conclusion on this. </w:t>
      </w:r>
    </w:p>
    <w:p w14:paraId="51CE3CDB" w14:textId="77777777" w:rsidR="00C32386" w:rsidRDefault="00C32386" w:rsidP="002C69E1">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pPr>
      <w:r>
        <w:t xml:space="preserve">FFS about the level of visibility required by the reader and what information is necessary for AS layer operations.  </w:t>
      </w:r>
    </w:p>
    <w:p w14:paraId="45330832" w14:textId="53C9DDD9" w:rsidR="00C32386" w:rsidRDefault="00C32386" w:rsidP="002C69E1">
      <w:pPr>
        <w:spacing w:before="180" w:after="80" w:line="257"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our understanding, the principle should be that the information shall be visible to RAN if the operation in RAN is different. We list some information as following:</w:t>
      </w:r>
    </w:p>
    <w:p w14:paraId="6E0EC2B1" w14:textId="76FE9FF5" w:rsidR="00C32386" w:rsidRDefault="00C32386" w:rsidP="002C69E1">
      <w:pPr>
        <w:pStyle w:val="ListParagraph"/>
        <w:numPr>
          <w:ilvl w:val="0"/>
          <w:numId w:val="19"/>
        </w:numPr>
        <w:spacing w:after="80"/>
        <w:contextualSpacing w:val="0"/>
        <w:jc w:val="both"/>
        <w:rPr>
          <w:lang w:val="en-GB" w:eastAsia="zh-CN"/>
        </w:rPr>
      </w:pPr>
      <w:r w:rsidRPr="00C32386">
        <w:rPr>
          <w:b/>
          <w:bCs/>
          <w:lang w:val="en-GB" w:eastAsia="zh-CN"/>
        </w:rPr>
        <w:t>Multiple devices or single device</w:t>
      </w:r>
      <w:r>
        <w:rPr>
          <w:lang w:val="en-GB" w:eastAsia="zh-CN"/>
        </w:rPr>
        <w:t>: Random access is needed if multiple devices are targeted, but random access is not needed if only single device is requested;</w:t>
      </w:r>
    </w:p>
    <w:p w14:paraId="06E5ED08" w14:textId="5550A619" w:rsidR="00C32386" w:rsidRDefault="00C32386" w:rsidP="00771FEB">
      <w:pPr>
        <w:pStyle w:val="ListParagraph"/>
        <w:numPr>
          <w:ilvl w:val="0"/>
          <w:numId w:val="19"/>
        </w:numPr>
        <w:spacing w:after="80"/>
        <w:jc w:val="both"/>
        <w:rPr>
          <w:lang w:val="en-GB" w:eastAsia="zh-CN"/>
        </w:rPr>
      </w:pPr>
      <w:r w:rsidRPr="00C32386">
        <w:rPr>
          <w:b/>
          <w:bCs/>
          <w:lang w:val="en-GB" w:eastAsia="zh-CN"/>
        </w:rPr>
        <w:t>Device ID</w:t>
      </w:r>
      <w:r>
        <w:rPr>
          <w:b/>
          <w:bCs/>
          <w:lang w:val="en-GB" w:eastAsia="zh-CN"/>
        </w:rPr>
        <w:t>/Criteria</w:t>
      </w:r>
      <w:r>
        <w:rPr>
          <w:lang w:val="en-GB" w:eastAsia="zh-CN"/>
        </w:rPr>
        <w:t xml:space="preserve">: RAN needs to know </w:t>
      </w:r>
      <w:r w:rsidRPr="00C32386">
        <w:rPr>
          <w:lang w:val="en-GB" w:eastAsia="zh-CN"/>
        </w:rPr>
        <w:t>the device ID/criteria, otherwise RAN has no idea to which Device the message shall be sent;</w:t>
      </w:r>
    </w:p>
    <w:p w14:paraId="5FEBE442" w14:textId="4D1752ED" w:rsidR="00DC5933" w:rsidRDefault="00DC5933" w:rsidP="00DC5933">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w:t>
      </w:r>
      <w:r w:rsidR="00930AF3">
        <w:rPr>
          <w:rFonts w:ascii="Times New Roman" w:hAnsi="Times New Roman" w:cs="Times New Roman"/>
          <w:b/>
          <w:bCs/>
          <w:sz w:val="20"/>
          <w:szCs w:val="20"/>
          <w:lang w:val="en-GB" w:eastAsia="zh-CN"/>
        </w:rPr>
        <w:t>6</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CA5709">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 xml:space="preserve">o enable the procedure for multiple devices and single device, </w:t>
      </w:r>
      <w:r w:rsidR="00D34FB1">
        <w:rPr>
          <w:rFonts w:ascii="Times New Roman" w:hAnsi="Times New Roman" w:cs="Times New Roman"/>
          <w:b/>
          <w:bCs/>
          <w:sz w:val="20"/>
          <w:szCs w:val="20"/>
          <w:lang w:val="en-GB" w:eastAsia="zh-CN"/>
        </w:rPr>
        <w:t xml:space="preserve">the Reader needs to know whether the procedure is for multiple devices or single device, and corresponding Device ID/Criteria. </w:t>
      </w:r>
    </w:p>
    <w:p w14:paraId="2C3A9ED4" w14:textId="77777777" w:rsidR="00DC5933" w:rsidRPr="00C32386" w:rsidRDefault="00DC5933" w:rsidP="00DC5933">
      <w:pPr>
        <w:spacing w:after="80"/>
        <w:jc w:val="both"/>
        <w:rPr>
          <w:lang w:val="en-GB" w:eastAsia="zh-CN"/>
        </w:rPr>
      </w:pPr>
    </w:p>
    <w:p w14:paraId="2ECA181B" w14:textId="51D76569" w:rsidR="007A255D" w:rsidRPr="004B66F1" w:rsidRDefault="007A255D" w:rsidP="007A255D">
      <w:pPr>
        <w:pStyle w:val="Heading2"/>
        <w:spacing w:before="120" w:after="120"/>
        <w:rPr>
          <w:rFonts w:ascii="Times New Roman" w:hAnsi="Times New Roman"/>
        </w:rPr>
      </w:pPr>
      <w:r w:rsidRPr="004B66F1">
        <w:rPr>
          <w:rFonts w:ascii="Times New Roman" w:hAnsi="Times New Roman"/>
        </w:rPr>
        <w:t>2.</w:t>
      </w:r>
      <w:r>
        <w:rPr>
          <w:rFonts w:ascii="Times New Roman" w:hAnsi="Times New Roman"/>
        </w:rPr>
        <w:t>3</w:t>
      </w:r>
      <w:r w:rsidRPr="004B66F1">
        <w:rPr>
          <w:rFonts w:ascii="Times New Roman" w:hAnsi="Times New Roman"/>
        </w:rPr>
        <w:t xml:space="preserve"> </w:t>
      </w:r>
      <w:r w:rsidR="00610F48" w:rsidRPr="00610F48">
        <w:rPr>
          <w:rFonts w:ascii="Times New Roman" w:hAnsi="Times New Roman"/>
        </w:rPr>
        <w:t>Timing related aspects</w:t>
      </w:r>
    </w:p>
    <w:p w14:paraId="3F00D8A5" w14:textId="77CE1543" w:rsidR="00FF47C9" w:rsidRDefault="00FF47C9" w:rsidP="002C69E1">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last meeting, </w:t>
      </w:r>
      <w:r w:rsidR="00243248">
        <w:rPr>
          <w:rFonts w:ascii="Times New Roman" w:hAnsi="Times New Roman" w:cs="Times New Roman"/>
          <w:sz w:val="20"/>
          <w:szCs w:val="20"/>
          <w:lang w:val="en-GB" w:eastAsia="zh-CN"/>
        </w:rPr>
        <w:t xml:space="preserve">RAN2#125bis TDocs </w:t>
      </w:r>
      <w:r>
        <w:rPr>
          <w:rFonts w:ascii="Times New Roman" w:hAnsi="Times New Roman" w:cs="Times New Roman"/>
          <w:sz w:val="20"/>
          <w:szCs w:val="20"/>
          <w:lang w:val="en-GB" w:eastAsia="zh-CN"/>
        </w:rPr>
        <w:t>[7] [8] discussed the boundaries for AIoT device to send the response. To our understanding, there are two issues:</w:t>
      </w:r>
    </w:p>
    <w:p w14:paraId="5E4507F1" w14:textId="77777777" w:rsidR="00DB4F99" w:rsidRPr="0031052C" w:rsidRDefault="00DB4F99" w:rsidP="002C69E1">
      <w:pPr>
        <w:pStyle w:val="ListParagraph"/>
        <w:numPr>
          <w:ilvl w:val="0"/>
          <w:numId w:val="21"/>
        </w:numPr>
        <w:spacing w:after="80"/>
        <w:contextualSpacing w:val="0"/>
        <w:jc w:val="both"/>
        <w:rPr>
          <w:lang w:val="en-GB" w:eastAsia="zh-CN"/>
        </w:rPr>
      </w:pPr>
      <w:r w:rsidRPr="0031052C">
        <w:rPr>
          <w:b/>
          <w:bCs/>
          <w:lang w:val="en-GB" w:eastAsia="zh-CN"/>
        </w:rPr>
        <w:t>Issue 1</w:t>
      </w:r>
      <w:r w:rsidRPr="0031052C">
        <w:rPr>
          <w:lang w:val="en-GB" w:eastAsia="zh-CN"/>
        </w:rPr>
        <w:t>: when should the AIoT device monitor the R2D message?</w:t>
      </w:r>
    </w:p>
    <w:p w14:paraId="7784DE9D" w14:textId="272A65A4" w:rsidR="00DB4F99" w:rsidRPr="0031052C" w:rsidRDefault="00DB4F99" w:rsidP="002C69E1">
      <w:pPr>
        <w:pStyle w:val="ListParagraph"/>
        <w:numPr>
          <w:ilvl w:val="0"/>
          <w:numId w:val="21"/>
        </w:numPr>
        <w:spacing w:after="80"/>
        <w:contextualSpacing w:val="0"/>
        <w:jc w:val="both"/>
        <w:rPr>
          <w:lang w:val="en-GB" w:eastAsia="zh-CN"/>
        </w:rPr>
      </w:pPr>
      <w:r w:rsidRPr="0031052C">
        <w:rPr>
          <w:b/>
          <w:bCs/>
          <w:lang w:val="en-GB" w:eastAsia="zh-CN"/>
        </w:rPr>
        <w:t>Issue 2</w:t>
      </w:r>
      <w:r w:rsidRPr="0031052C">
        <w:rPr>
          <w:lang w:val="en-GB" w:eastAsia="zh-CN"/>
        </w:rPr>
        <w:t>: when should the AIoT device to transmit the response message?</w:t>
      </w:r>
    </w:p>
    <w:p w14:paraId="49FC47E8" w14:textId="77777777" w:rsidR="00DB4F99" w:rsidRDefault="00DB4F99" w:rsidP="00FF47C9">
      <w:pPr>
        <w:jc w:val="both"/>
        <w:rPr>
          <w:rFonts w:ascii="Times New Roman" w:hAnsi="Times New Roman" w:cs="Times New Roman"/>
          <w:sz w:val="20"/>
          <w:szCs w:val="20"/>
          <w:lang w:val="en-GB" w:eastAsia="zh-CN"/>
        </w:rPr>
      </w:pPr>
    </w:p>
    <w:p w14:paraId="02061804" w14:textId="0E94611D" w:rsidR="00DB4F99" w:rsidRDefault="00DB4F99" w:rsidP="00DB4F99">
      <w:pPr>
        <w:pStyle w:val="Heading3"/>
      </w:pPr>
      <w:r>
        <w:t>2.3.1 W</w:t>
      </w:r>
      <w:r w:rsidRPr="00DB4F99">
        <w:t>hen should the AIoT device monitor the R2D message</w:t>
      </w:r>
    </w:p>
    <w:p w14:paraId="70ABFB54" w14:textId="2F874E31" w:rsidR="00FF47C9" w:rsidRDefault="00FF47C9" w:rsidP="00FF47C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RAN2 has agreed that </w:t>
      </w:r>
    </w:p>
    <w:p w14:paraId="77591E6E" w14:textId="77777777" w:rsidR="00FF47C9" w:rsidRDefault="00FF47C9" w:rsidP="002C69E1">
      <w:pPr>
        <w:pStyle w:val="Doc-text2"/>
        <w:pBdr>
          <w:top w:val="single" w:sz="4" w:space="1" w:color="auto"/>
          <w:left w:val="single" w:sz="4" w:space="4" w:color="auto"/>
          <w:bottom w:val="single" w:sz="4" w:space="1" w:color="auto"/>
          <w:right w:val="single" w:sz="4" w:space="4" w:color="auto"/>
        </w:pBdr>
        <w:tabs>
          <w:tab w:val="clear" w:pos="1622"/>
          <w:tab w:val="left" w:pos="720"/>
        </w:tabs>
        <w:ind w:left="720" w:firstLine="0"/>
      </w:pPr>
      <w:r>
        <w:t>Legacy paging occasion and legacy DRX for the device is not supported.  This doesn’t preclude solutions that address device monitoring (taking into account discussions from RAN1 as well).</w:t>
      </w:r>
    </w:p>
    <w:p w14:paraId="551FD63C" w14:textId="5AC6D3F6" w:rsidR="00FF47C9" w:rsidRDefault="00FF47C9" w:rsidP="002C69E1">
      <w:pPr>
        <w:spacing w:before="180" w:line="257" w:lineRule="auto"/>
        <w:jc w:val="both"/>
        <w:rPr>
          <w:rFonts w:ascii="Times New Roman" w:hAnsi="Times New Roman" w:cs="Times New Roman"/>
          <w:sz w:val="20"/>
          <w:szCs w:val="20"/>
          <w:lang w:val="en-GB" w:eastAsia="zh-CN"/>
        </w:rPr>
      </w:pPr>
      <w:bookmarkStart w:id="3" w:name="_Hlk162624946"/>
      <w:r>
        <w:rPr>
          <w:rFonts w:ascii="Times New Roman" w:hAnsi="Times New Roman" w:cs="Times New Roman"/>
          <w:sz w:val="20"/>
          <w:szCs w:val="20"/>
          <w:lang w:val="en-GB" w:eastAsia="zh-CN"/>
        </w:rPr>
        <w:t>As defined in TS22.369:</w:t>
      </w:r>
    </w:p>
    <w:tbl>
      <w:tblPr>
        <w:tblStyle w:val="TableGrid"/>
        <w:tblW w:w="0" w:type="auto"/>
        <w:tblInd w:w="625" w:type="dxa"/>
        <w:tblLook w:val="04A0" w:firstRow="1" w:lastRow="0" w:firstColumn="1" w:lastColumn="0" w:noHBand="0" w:noVBand="1"/>
      </w:tblPr>
      <w:tblGrid>
        <w:gridCol w:w="8725"/>
      </w:tblGrid>
      <w:tr w:rsidR="00FF47C9" w14:paraId="0F208439" w14:textId="77777777" w:rsidTr="002C69E1">
        <w:tc>
          <w:tcPr>
            <w:tcW w:w="8725" w:type="dxa"/>
          </w:tcPr>
          <w:p w14:paraId="1F4F8D92" w14:textId="12D522EB" w:rsidR="00FF47C9" w:rsidRPr="002C69E1" w:rsidRDefault="00FF47C9" w:rsidP="002C69E1">
            <w:pPr>
              <w:pStyle w:val="B1"/>
              <w:ind w:left="0" w:firstLine="0"/>
              <w:rPr>
                <w:sz w:val="20"/>
                <w:szCs w:val="20"/>
                <w:lang w:val="en-US"/>
              </w:rPr>
            </w:pPr>
            <w:r w:rsidRPr="002C69E1">
              <w:rPr>
                <w:sz w:val="20"/>
                <w:szCs w:val="20"/>
                <w:lang w:val="en-US"/>
              </w:rPr>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297BD82A" w14:textId="0795FA3F" w:rsidR="00FF47C9" w:rsidRDefault="00FF47C9" w:rsidP="002C69E1">
            <w:pPr>
              <w:pStyle w:val="B1"/>
              <w:ind w:left="0" w:firstLine="0"/>
              <w:rPr>
                <w:sz w:val="20"/>
                <w:szCs w:val="20"/>
                <w:lang w:val="en-GB" w:eastAsia="zh-CN"/>
              </w:rPr>
            </w:pPr>
            <w:r w:rsidRPr="002C69E1">
              <w:rPr>
                <w:sz w:val="20"/>
                <w:szCs w:val="20"/>
                <w:lang w:val="en-US"/>
              </w:rPr>
              <w:t xml:space="preserve">Communication characteristics. Ambient IoT devices can have a variety of communication characteristics, different from other IoT devices, based on how the Ambient IoT devices are powered by energy harvesting and whether / how the harvested energy can be stored. Ambient IoT devices will only be able to communicate when they have enough power. This can be an issue, especially when communication is initiated towards the Ambient IoT device, while it is not known whether the Ambient IoT device has enough power to receive this communication. For communications initiated by the Ambient IoT device, the Ambient IoT device cannot transmit data until it has harvested / stored enough energy. Some Ambient IoT devices can be powered on demand when they need to communicate. </w:t>
            </w:r>
            <w:r w:rsidRPr="002C69E1">
              <w:rPr>
                <w:sz w:val="20"/>
                <w:szCs w:val="20"/>
                <w:lang w:val="en-US"/>
              </w:rPr>
              <w:lastRenderedPageBreak/>
              <w:t>Additionally, some Ambient IoT devices will be able to communicate on a regular basis and have communication characteristics similar to regular IoT devices.</w:t>
            </w:r>
          </w:p>
        </w:tc>
      </w:tr>
    </w:tbl>
    <w:p w14:paraId="5D8F4220" w14:textId="77777777" w:rsidR="00FF47C9" w:rsidRDefault="00FF47C9" w:rsidP="00FF47C9">
      <w:pPr>
        <w:jc w:val="both"/>
        <w:rPr>
          <w:rFonts w:ascii="Times New Roman" w:hAnsi="Times New Roman" w:cs="Times New Roman"/>
          <w:sz w:val="20"/>
          <w:szCs w:val="20"/>
          <w:lang w:val="en-GB" w:eastAsia="zh-CN"/>
        </w:rPr>
      </w:pPr>
    </w:p>
    <w:p w14:paraId="58DAD8A6" w14:textId="1D4F61A4" w:rsidR="00242594" w:rsidRDefault="00FF47C9" w:rsidP="00FF47C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AIoT device can get power based on energy harvesting, as the reasonable implementation, Reader or other network entities shall transmit </w:t>
      </w:r>
      <w:r w:rsidR="00DB4F99">
        <w:rPr>
          <w:rFonts w:ascii="Times New Roman" w:hAnsi="Times New Roman" w:cs="Times New Roman"/>
          <w:sz w:val="20"/>
          <w:szCs w:val="20"/>
          <w:lang w:val="en-GB" w:eastAsia="zh-CN"/>
        </w:rPr>
        <w:t>radio wave</w:t>
      </w:r>
      <w:r>
        <w:rPr>
          <w:rFonts w:ascii="Times New Roman" w:hAnsi="Times New Roman" w:cs="Times New Roman"/>
          <w:sz w:val="20"/>
          <w:szCs w:val="20"/>
          <w:lang w:val="en-GB" w:eastAsia="zh-CN"/>
        </w:rPr>
        <w:t xml:space="preserve"> to help AIoT device </w:t>
      </w:r>
      <w:r w:rsidR="00DB4F99">
        <w:rPr>
          <w:rFonts w:ascii="Times New Roman" w:hAnsi="Times New Roman" w:cs="Times New Roman"/>
          <w:sz w:val="20"/>
          <w:szCs w:val="20"/>
          <w:lang w:val="en-GB" w:eastAsia="zh-CN"/>
        </w:rPr>
        <w:t>for</w:t>
      </w:r>
      <w:r>
        <w:rPr>
          <w:rFonts w:ascii="Times New Roman" w:hAnsi="Times New Roman" w:cs="Times New Roman"/>
          <w:sz w:val="20"/>
          <w:szCs w:val="20"/>
          <w:lang w:val="en-GB" w:eastAsia="zh-CN"/>
        </w:rPr>
        <w:t xml:space="preserve"> energy harvesting. The simple way is that </w:t>
      </w:r>
      <w:r w:rsidR="00DB4F99">
        <w:rPr>
          <w:rFonts w:ascii="Times New Roman" w:hAnsi="Times New Roman" w:cs="Times New Roman"/>
          <w:sz w:val="20"/>
          <w:szCs w:val="20"/>
          <w:lang w:val="en-GB" w:eastAsia="zh-CN"/>
        </w:rPr>
        <w:t>the network guarantee</w:t>
      </w:r>
      <w:r w:rsidR="00453B7F">
        <w:rPr>
          <w:rFonts w:ascii="Times New Roman" w:hAnsi="Times New Roman" w:cs="Times New Roman"/>
          <w:sz w:val="20"/>
          <w:szCs w:val="20"/>
          <w:lang w:val="en-GB" w:eastAsia="zh-CN"/>
        </w:rPr>
        <w:t>s</w:t>
      </w:r>
      <w:r w:rsidR="00DB4F99">
        <w:rPr>
          <w:rFonts w:ascii="Times New Roman" w:hAnsi="Times New Roman" w:cs="Times New Roman"/>
          <w:sz w:val="20"/>
          <w:szCs w:val="20"/>
          <w:lang w:val="en-GB" w:eastAsia="zh-CN"/>
        </w:rPr>
        <w:t xml:space="preserve"> </w:t>
      </w:r>
      <w:r w:rsidR="00BE5CC7">
        <w:rPr>
          <w:rFonts w:ascii="Times New Roman" w:hAnsi="Times New Roman" w:cs="Times New Roman"/>
          <w:sz w:val="20"/>
          <w:szCs w:val="20"/>
          <w:lang w:val="en-GB" w:eastAsia="zh-CN"/>
        </w:rPr>
        <w:t xml:space="preserve">that there is </w:t>
      </w:r>
      <w:r w:rsidR="00DB4F99">
        <w:rPr>
          <w:rFonts w:ascii="Times New Roman" w:hAnsi="Times New Roman" w:cs="Times New Roman"/>
          <w:sz w:val="20"/>
          <w:szCs w:val="20"/>
          <w:lang w:val="en-GB" w:eastAsia="zh-CN"/>
        </w:rPr>
        <w:t xml:space="preserve">enough time for AIoT device to get power, and </w:t>
      </w:r>
      <w:r>
        <w:rPr>
          <w:rFonts w:ascii="Times New Roman" w:hAnsi="Times New Roman" w:cs="Times New Roman"/>
          <w:sz w:val="20"/>
          <w:szCs w:val="20"/>
          <w:lang w:val="en-GB" w:eastAsia="zh-CN"/>
        </w:rPr>
        <w:t xml:space="preserve">an AIoT device shall always monitor the R2D message if it has enough energy to handle the operation. </w:t>
      </w:r>
      <w:r w:rsidR="00BE5CC7">
        <w:rPr>
          <w:rFonts w:ascii="Times New Roman" w:hAnsi="Times New Roman" w:cs="Times New Roman"/>
          <w:sz w:val="20"/>
          <w:szCs w:val="20"/>
          <w:lang w:val="en-GB" w:eastAsia="zh-CN"/>
        </w:rPr>
        <w:t xml:space="preserve">If the error case happens, </w:t>
      </w:r>
      <w:r w:rsidR="0020164B">
        <w:rPr>
          <w:rFonts w:ascii="Times New Roman" w:hAnsi="Times New Roman" w:cs="Times New Roman"/>
          <w:sz w:val="20"/>
          <w:szCs w:val="20"/>
          <w:lang w:val="en-GB" w:eastAsia="zh-CN"/>
        </w:rPr>
        <w:t>i.e. an AIoT device has no</w:t>
      </w:r>
      <w:r w:rsidR="00960A52">
        <w:rPr>
          <w:rFonts w:ascii="Times New Roman" w:hAnsi="Times New Roman" w:cs="Times New Roman"/>
          <w:sz w:val="20"/>
          <w:szCs w:val="20"/>
          <w:lang w:val="en-GB" w:eastAsia="zh-CN"/>
        </w:rPr>
        <w:t>t</w:t>
      </w:r>
      <w:r w:rsidR="0020164B">
        <w:rPr>
          <w:rFonts w:ascii="Times New Roman" w:hAnsi="Times New Roman" w:cs="Times New Roman"/>
          <w:sz w:val="20"/>
          <w:szCs w:val="20"/>
          <w:lang w:val="en-GB" w:eastAsia="zh-CN"/>
        </w:rPr>
        <w:t xml:space="preserve"> enough energy to complete the procedure, the AIoT device should </w:t>
      </w:r>
      <w:r w:rsidR="00960A52">
        <w:rPr>
          <w:rFonts w:ascii="Times New Roman" w:hAnsi="Times New Roman" w:cs="Times New Roman"/>
          <w:sz w:val="20"/>
          <w:szCs w:val="20"/>
          <w:lang w:val="en-GB" w:eastAsia="zh-CN"/>
        </w:rPr>
        <w:t xml:space="preserve">be allowed to </w:t>
      </w:r>
      <w:r w:rsidR="0020164B">
        <w:rPr>
          <w:rFonts w:ascii="Times New Roman" w:hAnsi="Times New Roman" w:cs="Times New Roman"/>
          <w:sz w:val="20"/>
          <w:szCs w:val="20"/>
          <w:lang w:val="en-GB" w:eastAsia="zh-CN"/>
        </w:rPr>
        <w:t>skip the procedure and wait for</w:t>
      </w:r>
      <w:r w:rsidR="00837E01">
        <w:rPr>
          <w:rFonts w:ascii="Times New Roman" w:hAnsi="Times New Roman" w:cs="Times New Roman"/>
          <w:sz w:val="20"/>
          <w:szCs w:val="20"/>
          <w:lang w:val="en-GB" w:eastAsia="zh-CN"/>
        </w:rPr>
        <w:t xml:space="preserve"> the</w:t>
      </w:r>
      <w:r w:rsidR="0020164B">
        <w:rPr>
          <w:rFonts w:ascii="Times New Roman" w:hAnsi="Times New Roman" w:cs="Times New Roman"/>
          <w:sz w:val="20"/>
          <w:szCs w:val="20"/>
          <w:lang w:val="en-GB" w:eastAsia="zh-CN"/>
        </w:rPr>
        <w:t xml:space="preserve"> next round of operation</w:t>
      </w:r>
      <w:r w:rsidR="00837E01">
        <w:rPr>
          <w:rFonts w:ascii="Times New Roman" w:hAnsi="Times New Roman" w:cs="Times New Roman"/>
          <w:sz w:val="20"/>
          <w:szCs w:val="20"/>
          <w:lang w:val="en-GB" w:eastAsia="zh-CN"/>
        </w:rPr>
        <w:t>.</w:t>
      </w:r>
      <w:r w:rsidR="0020164B">
        <w:rPr>
          <w:rFonts w:ascii="Times New Roman" w:hAnsi="Times New Roman" w:cs="Times New Roman"/>
          <w:sz w:val="20"/>
          <w:szCs w:val="20"/>
          <w:lang w:val="en-GB" w:eastAsia="zh-CN"/>
        </w:rPr>
        <w:t xml:space="preserve"> </w:t>
      </w:r>
      <w:r w:rsidR="00DB4F99" w:rsidRPr="00DB4F99">
        <w:rPr>
          <w:rFonts w:ascii="Times New Roman" w:hAnsi="Times New Roman" w:cs="Times New Roman"/>
          <w:sz w:val="20"/>
          <w:szCs w:val="20"/>
          <w:lang w:val="en-GB" w:eastAsia="zh-CN"/>
        </w:rPr>
        <w:t xml:space="preserve">Therefore </w:t>
      </w:r>
      <w:r w:rsidR="00771FEB">
        <w:rPr>
          <w:rFonts w:ascii="Times New Roman" w:hAnsi="Times New Roman" w:cs="Times New Roman"/>
          <w:sz w:val="20"/>
          <w:szCs w:val="20"/>
          <w:lang w:val="en-GB" w:eastAsia="zh-CN"/>
        </w:rPr>
        <w:t>w</w:t>
      </w:r>
      <w:r w:rsidR="00DB4F99" w:rsidRPr="00DB4F99">
        <w:rPr>
          <w:rFonts w:ascii="Times New Roman" w:hAnsi="Times New Roman" w:cs="Times New Roman"/>
          <w:sz w:val="20"/>
          <w:szCs w:val="20"/>
          <w:lang w:val="en-GB" w:eastAsia="zh-CN"/>
        </w:rPr>
        <w:t>e do not see the need to introduce additional solution to control when an AIoT device should monitor or not monitor the R2D message.</w:t>
      </w:r>
    </w:p>
    <w:p w14:paraId="22FBB367" w14:textId="096185B5" w:rsidR="00DB4F99" w:rsidRDefault="00DB4F99" w:rsidP="00DB4F99">
      <w:pPr>
        <w:jc w:val="both"/>
        <w:rPr>
          <w:rFonts w:ascii="Times New Roman" w:hAnsi="Times New Roman" w:cs="Times New Roman"/>
          <w:b/>
          <w:bCs/>
          <w:sz w:val="20"/>
          <w:szCs w:val="20"/>
          <w:lang w:val="en-GB" w:eastAsia="zh-CN"/>
        </w:rPr>
      </w:pPr>
      <w:r w:rsidRPr="5293E168">
        <w:rPr>
          <w:rFonts w:ascii="Times New Roman" w:hAnsi="Times New Roman" w:cs="Times New Roman"/>
          <w:b/>
          <w:bCs/>
          <w:sz w:val="20"/>
          <w:szCs w:val="20"/>
          <w:lang w:val="en-GB" w:eastAsia="zh-CN"/>
        </w:rPr>
        <w:t xml:space="preserve">Proposal 7: AIoT device shall monitor </w:t>
      </w:r>
      <w:r w:rsidRPr="00025CC0">
        <w:rPr>
          <w:rFonts w:ascii="Times New Roman" w:hAnsi="Times New Roman" w:cs="Times New Roman"/>
          <w:b/>
          <w:bCs/>
          <w:sz w:val="20"/>
          <w:szCs w:val="20"/>
          <w:lang w:val="en-GB" w:eastAsia="zh-CN"/>
        </w:rPr>
        <w:t xml:space="preserve">the R2D message if it has enough energy to handle the operation. </w:t>
      </w:r>
      <w:r w:rsidR="0044763E" w:rsidRPr="00025CC0">
        <w:rPr>
          <w:rFonts w:ascii="Times New Roman" w:hAnsi="Times New Roman" w:cs="Times New Roman"/>
          <w:b/>
          <w:bCs/>
          <w:sz w:val="20"/>
          <w:szCs w:val="20"/>
          <w:lang w:val="en-GB" w:eastAsia="zh-CN"/>
        </w:rPr>
        <w:t xml:space="preserve">I.e., </w:t>
      </w:r>
      <w:r w:rsidR="0044763E" w:rsidRPr="002C69E1">
        <w:rPr>
          <w:rFonts w:ascii="Times New Roman" w:hAnsi="Times New Roman" w:cs="Times New Roman"/>
          <w:b/>
          <w:bCs/>
          <w:sz w:val="20"/>
          <w:szCs w:val="20"/>
          <w:lang w:val="en-GB" w:eastAsia="zh-CN"/>
        </w:rPr>
        <w:t>AIoT device should be allowed to skip the procedure and wait for the next round of operation</w:t>
      </w:r>
      <w:r w:rsidR="00025CC0" w:rsidRPr="002C69E1">
        <w:rPr>
          <w:rFonts w:ascii="Times New Roman" w:hAnsi="Times New Roman" w:cs="Times New Roman"/>
          <w:b/>
          <w:bCs/>
          <w:sz w:val="20"/>
          <w:szCs w:val="20"/>
          <w:lang w:val="en-GB" w:eastAsia="zh-CN"/>
        </w:rPr>
        <w:t xml:space="preserve"> when it does not have enough energy to complete the procedure.</w:t>
      </w:r>
    </w:p>
    <w:p w14:paraId="4C3A2DA4" w14:textId="49B97236" w:rsidR="00DB4F99" w:rsidRDefault="00DB4F99" w:rsidP="00DB4F99">
      <w:pPr>
        <w:pStyle w:val="Heading3"/>
      </w:pPr>
      <w:r>
        <w:t>2.3.3 W</w:t>
      </w:r>
      <w:r w:rsidRPr="00DB4F99">
        <w:t xml:space="preserve">hen should the AIoT device </w:t>
      </w:r>
      <w:r w:rsidR="00491724">
        <w:t>respon</w:t>
      </w:r>
      <w:r w:rsidR="00495F56">
        <w:t>d</w:t>
      </w:r>
      <w:r w:rsidRPr="00DB4F99">
        <w:t xml:space="preserve"> the </w:t>
      </w:r>
      <w:r w:rsidR="00491724">
        <w:t>R2D</w:t>
      </w:r>
      <w:r>
        <w:t xml:space="preserve"> message?</w:t>
      </w:r>
    </w:p>
    <w:p w14:paraId="345C05D7" w14:textId="0B679B79" w:rsidR="00624006" w:rsidRPr="00624006" w:rsidRDefault="00624006" w:rsidP="00624006">
      <w:pPr>
        <w:jc w:val="both"/>
        <w:rPr>
          <w:rFonts w:ascii="Times New Roman" w:hAnsi="Times New Roman" w:cs="Times New Roman"/>
        </w:rPr>
      </w:pPr>
      <w:r w:rsidRPr="00624006">
        <w:rPr>
          <w:rFonts w:ascii="Times New Roman" w:hAnsi="Times New Roman" w:cs="Times New Roman"/>
          <w:sz w:val="20"/>
          <w:szCs w:val="20"/>
          <w:lang w:val="en-GB" w:eastAsia="zh-CN"/>
        </w:rPr>
        <w:t xml:space="preserve">At the RAN1#116 meeting, the following terminologies are agreed for A-IoT for studying processing time aspects. </w:t>
      </w:r>
    </w:p>
    <w:tbl>
      <w:tblPr>
        <w:tblStyle w:val="TableGrid"/>
        <w:tblW w:w="0" w:type="auto"/>
        <w:tblLook w:val="04A0" w:firstRow="1" w:lastRow="0" w:firstColumn="1" w:lastColumn="0" w:noHBand="0" w:noVBand="1"/>
      </w:tblPr>
      <w:tblGrid>
        <w:gridCol w:w="9350"/>
      </w:tblGrid>
      <w:tr w:rsidR="00624006" w14:paraId="63820501" w14:textId="77777777" w:rsidTr="00624006">
        <w:tc>
          <w:tcPr>
            <w:tcW w:w="9350" w:type="dxa"/>
          </w:tcPr>
          <w:p w14:paraId="1F94980A" w14:textId="77777777" w:rsidR="00624006" w:rsidRPr="00ED24D1" w:rsidRDefault="00624006" w:rsidP="00624006">
            <w:pPr>
              <w:rPr>
                <w:lang w:eastAsia="x-none"/>
              </w:rPr>
            </w:pPr>
            <w:r w:rsidRPr="00ED24D1">
              <w:rPr>
                <w:b/>
                <w:lang w:eastAsia="x-none"/>
              </w:rPr>
              <w:t>R1-2401789</w:t>
            </w:r>
            <w:r w:rsidRPr="00ED24D1">
              <w:rPr>
                <w:lang w:eastAsia="x-none"/>
              </w:rPr>
              <w:tab/>
              <w:t>FL summary #2 on frame structure and timing aspects for Rel-19 Ambient IoT</w:t>
            </w:r>
            <w:r w:rsidRPr="00ED24D1">
              <w:rPr>
                <w:lang w:eastAsia="x-none"/>
              </w:rPr>
              <w:tab/>
              <w:t>Moderator (vivo)</w:t>
            </w:r>
          </w:p>
          <w:p w14:paraId="22997E11" w14:textId="77777777" w:rsidR="00624006" w:rsidRPr="00ED24D1" w:rsidRDefault="00624006" w:rsidP="00624006">
            <w:pPr>
              <w:rPr>
                <w:lang w:eastAsia="x-none"/>
              </w:rPr>
            </w:pPr>
          </w:p>
          <w:p w14:paraId="7586221F" w14:textId="77777777" w:rsidR="00624006" w:rsidRPr="00ED24D1" w:rsidRDefault="00624006" w:rsidP="00624006">
            <w:pPr>
              <w:adjustRightInd w:val="0"/>
              <w:snapToGrid w:val="0"/>
              <w:rPr>
                <w:lang w:eastAsia="zh-CN"/>
              </w:rPr>
            </w:pPr>
            <w:r w:rsidRPr="00ED24D1">
              <w:rPr>
                <w:highlight w:val="green"/>
                <w:lang w:eastAsia="zh-CN"/>
              </w:rPr>
              <w:t>Agreement</w:t>
            </w:r>
          </w:p>
          <w:p w14:paraId="35D7F832" w14:textId="77777777" w:rsidR="00624006" w:rsidRPr="00ED24D1" w:rsidRDefault="00624006" w:rsidP="00624006">
            <w:pPr>
              <w:adjustRightInd w:val="0"/>
              <w:snapToGrid w:val="0"/>
              <w:rPr>
                <w:lang w:eastAsia="zh-CN"/>
              </w:rPr>
            </w:pPr>
            <w:r w:rsidRPr="00ED24D1">
              <w:rPr>
                <w:lang w:eastAsia="zh-CN"/>
              </w:rPr>
              <w:t xml:space="preserve">For further discussion, the following terminologies are used for A-IoT for studying </w:t>
            </w:r>
            <w:r w:rsidRPr="00ED24D1">
              <w:rPr>
                <w:bCs/>
                <w:szCs w:val="20"/>
              </w:rPr>
              <w:t>processing time aspects</w:t>
            </w:r>
            <w:r w:rsidRPr="00ED24D1">
              <w:rPr>
                <w:lang w:eastAsia="zh-CN"/>
              </w:rPr>
              <w:t>:</w:t>
            </w:r>
          </w:p>
          <w:p w14:paraId="39597699" w14:textId="77777777" w:rsidR="00624006" w:rsidRPr="00ED24D1" w:rsidRDefault="00624006" w:rsidP="00771FEB">
            <w:pPr>
              <w:numPr>
                <w:ilvl w:val="0"/>
                <w:numId w:val="20"/>
              </w:numPr>
              <w:spacing w:after="0" w:line="240" w:lineRule="auto"/>
            </w:pPr>
            <w:r w:rsidRPr="00ED24D1">
              <w:rPr>
                <w:bCs/>
                <w:szCs w:val="20"/>
              </w:rPr>
              <w:t>T</w:t>
            </w:r>
            <w:r w:rsidRPr="00ED24D1">
              <w:rPr>
                <w:bCs/>
                <w:szCs w:val="20"/>
                <w:vertAlign w:val="subscript"/>
              </w:rPr>
              <w:t>R2D_min</w:t>
            </w:r>
            <w:r w:rsidRPr="00ED24D1">
              <w:rPr>
                <w:bCs/>
                <w:szCs w:val="20"/>
              </w:rPr>
              <w:t xml:space="preserve">: Minimum Time between a R2D transmission and the corresponding </w:t>
            </w:r>
            <w:r w:rsidRPr="00ED24D1">
              <w:rPr>
                <w:rFonts w:hint="eastAsia"/>
                <w:bCs/>
                <w:szCs w:val="20"/>
              </w:rPr>
              <w:t>D</w:t>
            </w:r>
            <w:r w:rsidRPr="00ED24D1">
              <w:rPr>
                <w:bCs/>
                <w:szCs w:val="20"/>
              </w:rPr>
              <w:t>2</w:t>
            </w:r>
            <w:r w:rsidRPr="00ED24D1">
              <w:rPr>
                <w:rFonts w:hint="eastAsia"/>
                <w:bCs/>
                <w:szCs w:val="20"/>
              </w:rPr>
              <w:t>R</w:t>
            </w:r>
            <w:r w:rsidRPr="00ED24D1">
              <w:rPr>
                <w:bCs/>
                <w:szCs w:val="20"/>
              </w:rPr>
              <w:t xml:space="preserve"> transmission following it. </w:t>
            </w:r>
          </w:p>
          <w:p w14:paraId="38279CA8" w14:textId="77777777" w:rsidR="00624006" w:rsidRPr="00ED24D1" w:rsidRDefault="00624006" w:rsidP="00771FEB">
            <w:pPr>
              <w:numPr>
                <w:ilvl w:val="0"/>
                <w:numId w:val="20"/>
              </w:numPr>
              <w:spacing w:after="0" w:line="240" w:lineRule="auto"/>
            </w:pPr>
            <w:r w:rsidRPr="00ED24D1">
              <w:rPr>
                <w:bCs/>
                <w:szCs w:val="20"/>
              </w:rPr>
              <w:t>T</w:t>
            </w:r>
            <w:r w:rsidRPr="00ED24D1">
              <w:rPr>
                <w:bCs/>
                <w:szCs w:val="20"/>
                <w:vertAlign w:val="subscript"/>
              </w:rPr>
              <w:t>D2</w:t>
            </w:r>
            <w:r w:rsidRPr="00ED24D1">
              <w:rPr>
                <w:rFonts w:hint="eastAsia"/>
                <w:bCs/>
                <w:szCs w:val="20"/>
                <w:vertAlign w:val="subscript"/>
              </w:rPr>
              <w:t>R</w:t>
            </w:r>
            <w:r w:rsidRPr="00ED24D1">
              <w:rPr>
                <w:bCs/>
                <w:szCs w:val="20"/>
                <w:vertAlign w:val="subscript"/>
              </w:rPr>
              <w:t>_min</w:t>
            </w:r>
            <w:r w:rsidRPr="00ED24D1">
              <w:rPr>
                <w:rFonts w:ascii="DengXian" w:eastAsia="DengXian" w:hAnsi="DengXian" w:hint="eastAsia"/>
                <w:bCs/>
                <w:szCs w:val="20"/>
                <w:lang w:eastAsia="zh-CN"/>
              </w:rPr>
              <w:t>:</w:t>
            </w:r>
            <w:r w:rsidRPr="00ED24D1">
              <w:rPr>
                <w:rFonts w:ascii="DengXian" w:eastAsia="DengXian" w:hAnsi="DengXian"/>
                <w:bCs/>
                <w:szCs w:val="20"/>
                <w:lang w:eastAsia="zh-CN"/>
              </w:rPr>
              <w:t xml:space="preserve"> </w:t>
            </w:r>
            <w:r w:rsidRPr="00ED24D1">
              <w:rPr>
                <w:bCs/>
                <w:szCs w:val="20"/>
              </w:rPr>
              <w:t xml:space="preserve">Minimum Time between a </w:t>
            </w:r>
            <w:r w:rsidRPr="00ED24D1">
              <w:rPr>
                <w:rFonts w:hint="eastAsia"/>
                <w:bCs/>
                <w:szCs w:val="20"/>
              </w:rPr>
              <w:t>D</w:t>
            </w:r>
            <w:r w:rsidRPr="00ED24D1">
              <w:rPr>
                <w:bCs/>
                <w:szCs w:val="20"/>
              </w:rPr>
              <w:t>2</w:t>
            </w:r>
            <w:r w:rsidRPr="00ED24D1">
              <w:rPr>
                <w:rFonts w:hint="eastAsia"/>
                <w:bCs/>
                <w:szCs w:val="20"/>
              </w:rPr>
              <w:t>R</w:t>
            </w:r>
            <w:r w:rsidRPr="00ED24D1">
              <w:rPr>
                <w:bCs/>
                <w:szCs w:val="20"/>
              </w:rPr>
              <w:t xml:space="preserve"> transmission and the corresponding R2D transmission following it.</w:t>
            </w:r>
          </w:p>
          <w:p w14:paraId="62B1A109" w14:textId="77777777" w:rsidR="00624006" w:rsidRPr="00ED24D1" w:rsidRDefault="00624006" w:rsidP="00771FEB">
            <w:pPr>
              <w:numPr>
                <w:ilvl w:val="0"/>
                <w:numId w:val="20"/>
              </w:numPr>
              <w:spacing w:after="0" w:line="240" w:lineRule="auto"/>
              <w:rPr>
                <w:bCs/>
                <w:szCs w:val="20"/>
              </w:rPr>
            </w:pPr>
            <w:r w:rsidRPr="00ED24D1">
              <w:rPr>
                <w:bCs/>
                <w:szCs w:val="20"/>
              </w:rPr>
              <w:t>T</w:t>
            </w:r>
            <w:r w:rsidRPr="00ED24D1">
              <w:rPr>
                <w:bCs/>
                <w:szCs w:val="20"/>
                <w:vertAlign w:val="subscript"/>
              </w:rPr>
              <w:t>R2D_R2D_min</w:t>
            </w:r>
            <w:r w:rsidRPr="00ED24D1">
              <w:rPr>
                <w:bCs/>
                <w:szCs w:val="20"/>
              </w:rPr>
              <w:t xml:space="preserve">: Minimum Time between two different consecutive </w:t>
            </w:r>
            <w:r w:rsidRPr="00ED24D1">
              <w:rPr>
                <w:rFonts w:hint="eastAsia"/>
                <w:bCs/>
                <w:szCs w:val="20"/>
              </w:rPr>
              <w:t>R</w:t>
            </w:r>
            <w:r w:rsidRPr="00ED24D1">
              <w:rPr>
                <w:bCs/>
                <w:szCs w:val="20"/>
              </w:rPr>
              <w:t>2</w:t>
            </w:r>
            <w:r w:rsidRPr="00ED24D1">
              <w:rPr>
                <w:rFonts w:hint="eastAsia"/>
                <w:bCs/>
                <w:szCs w:val="20"/>
              </w:rPr>
              <w:t>D</w:t>
            </w:r>
            <w:r w:rsidRPr="00ED24D1">
              <w:rPr>
                <w:bCs/>
                <w:szCs w:val="20"/>
              </w:rPr>
              <w:t xml:space="preserve"> transmissions to the same A-IoT device. </w:t>
            </w:r>
          </w:p>
          <w:p w14:paraId="537BC576" w14:textId="77777777" w:rsidR="00624006" w:rsidRPr="00ED24D1" w:rsidRDefault="00624006" w:rsidP="00771FEB">
            <w:pPr>
              <w:numPr>
                <w:ilvl w:val="0"/>
                <w:numId w:val="20"/>
              </w:numPr>
              <w:spacing w:after="0" w:line="240" w:lineRule="auto"/>
              <w:rPr>
                <w:bCs/>
                <w:szCs w:val="20"/>
              </w:rPr>
            </w:pPr>
            <w:r w:rsidRPr="00ED24D1">
              <w:rPr>
                <w:bCs/>
                <w:szCs w:val="20"/>
              </w:rPr>
              <w:t>T</w:t>
            </w:r>
            <w:r w:rsidRPr="00ED24D1">
              <w:rPr>
                <w:bCs/>
                <w:szCs w:val="20"/>
                <w:vertAlign w:val="subscript"/>
              </w:rPr>
              <w:t>D2R_D2R_min</w:t>
            </w:r>
            <w:r w:rsidRPr="00ED24D1">
              <w:rPr>
                <w:bCs/>
                <w:szCs w:val="20"/>
              </w:rPr>
              <w:t>: Minimum Time between two different consecutive D2R transmissions from the same A-IoT device.</w:t>
            </w:r>
          </w:p>
          <w:p w14:paraId="4E532EFC" w14:textId="77777777" w:rsidR="00624006" w:rsidRPr="00ED24D1" w:rsidRDefault="00624006" w:rsidP="00771FEB">
            <w:pPr>
              <w:numPr>
                <w:ilvl w:val="0"/>
                <w:numId w:val="20"/>
              </w:numPr>
              <w:spacing w:after="0" w:line="240" w:lineRule="auto"/>
              <w:rPr>
                <w:bCs/>
                <w:szCs w:val="20"/>
              </w:rPr>
            </w:pPr>
            <w:r w:rsidRPr="00ED24D1">
              <w:rPr>
                <w:rFonts w:eastAsia="DengXian"/>
                <w:bCs/>
                <w:szCs w:val="20"/>
                <w:lang w:eastAsia="zh-CN"/>
              </w:rPr>
              <w:t xml:space="preserve">The study should consider </w:t>
            </w:r>
            <w:r w:rsidRPr="00ED24D1">
              <w:rPr>
                <w:szCs w:val="20"/>
                <w:lang w:eastAsia="zh-CN"/>
              </w:rPr>
              <w:t>at least following aspects</w:t>
            </w:r>
            <w:r w:rsidRPr="00ED24D1">
              <w:rPr>
                <w:rFonts w:eastAsia="DengXian"/>
                <w:bCs/>
                <w:szCs w:val="20"/>
                <w:lang w:eastAsia="zh-CN"/>
              </w:rPr>
              <w:t xml:space="preserve"> </w:t>
            </w:r>
          </w:p>
          <w:p w14:paraId="683E61B2" w14:textId="77777777" w:rsidR="00624006" w:rsidRPr="00ED24D1" w:rsidRDefault="00624006" w:rsidP="00771FEB">
            <w:pPr>
              <w:numPr>
                <w:ilvl w:val="1"/>
                <w:numId w:val="20"/>
              </w:numPr>
              <w:spacing w:after="0" w:line="240" w:lineRule="auto"/>
              <w:rPr>
                <w:bCs/>
                <w:szCs w:val="20"/>
              </w:rPr>
            </w:pPr>
            <w:r w:rsidRPr="00ED24D1">
              <w:rPr>
                <w:bCs/>
                <w:szCs w:val="20"/>
              </w:rPr>
              <w:t>Implementation restrictions for the existing BS/UE</w:t>
            </w:r>
          </w:p>
          <w:p w14:paraId="3C36D5F0" w14:textId="77777777" w:rsidR="00624006" w:rsidRPr="00ED24D1" w:rsidRDefault="00624006" w:rsidP="00771FEB">
            <w:pPr>
              <w:numPr>
                <w:ilvl w:val="1"/>
                <w:numId w:val="20"/>
              </w:numPr>
              <w:spacing w:after="0" w:line="240" w:lineRule="auto"/>
              <w:rPr>
                <w:bCs/>
                <w:szCs w:val="20"/>
              </w:rPr>
            </w:pPr>
            <w:r w:rsidRPr="00ED24D1">
              <w:rPr>
                <w:rFonts w:hint="eastAsia"/>
                <w:bCs/>
                <w:szCs w:val="20"/>
              </w:rPr>
              <w:t>[</w:t>
            </w:r>
            <w:r w:rsidRPr="00ED24D1">
              <w:rPr>
                <w:bCs/>
                <w:szCs w:val="20"/>
              </w:rPr>
              <w:t>Processing time is common or different for different A-IoT devices]</w:t>
            </w:r>
          </w:p>
          <w:p w14:paraId="1EBA1DB9" w14:textId="77777777" w:rsidR="00624006" w:rsidRPr="00ED24D1" w:rsidRDefault="00624006" w:rsidP="00771FEB">
            <w:pPr>
              <w:numPr>
                <w:ilvl w:val="1"/>
                <w:numId w:val="20"/>
              </w:numPr>
              <w:spacing w:after="0" w:line="240" w:lineRule="auto"/>
              <w:rPr>
                <w:bCs/>
                <w:szCs w:val="20"/>
              </w:rPr>
            </w:pPr>
            <w:r w:rsidRPr="00ED24D1">
              <w:rPr>
                <w:bCs/>
                <w:szCs w:val="20"/>
              </w:rPr>
              <w:t>[Processing time for different traffic types</w:t>
            </w:r>
            <w:r w:rsidRPr="00ED24D1">
              <w:rPr>
                <w:rFonts w:hint="eastAsia"/>
                <w:bCs/>
                <w:szCs w:val="20"/>
              </w:rPr>
              <w:t>/</w:t>
            </w:r>
            <w:r w:rsidRPr="00ED24D1">
              <w:rPr>
                <w:bCs/>
                <w:szCs w:val="20"/>
              </w:rPr>
              <w:t xml:space="preserve">command types (e.g. DT or DO-DTT) and/or different use case (e.g., Inventory or Command)] </w:t>
            </w:r>
          </w:p>
          <w:p w14:paraId="65130B43" w14:textId="77777777" w:rsidR="00624006" w:rsidRPr="00ED24D1" w:rsidRDefault="00624006" w:rsidP="00771FEB">
            <w:pPr>
              <w:numPr>
                <w:ilvl w:val="0"/>
                <w:numId w:val="20"/>
              </w:numPr>
              <w:spacing w:after="0" w:line="240" w:lineRule="auto"/>
              <w:rPr>
                <w:bCs/>
                <w:szCs w:val="20"/>
              </w:rPr>
            </w:pPr>
            <w:r w:rsidRPr="00ED24D1">
              <w:rPr>
                <w:rFonts w:eastAsia="DengXian" w:hint="eastAsia"/>
                <w:bCs/>
                <w:szCs w:val="20"/>
                <w:lang w:eastAsia="zh-CN"/>
              </w:rPr>
              <w:t>F</w:t>
            </w:r>
            <w:r w:rsidRPr="00ED24D1">
              <w:rPr>
                <w:rFonts w:eastAsia="DengXian"/>
                <w:bCs/>
                <w:szCs w:val="20"/>
                <w:lang w:eastAsia="zh-CN"/>
              </w:rPr>
              <w:t xml:space="preserve">FS other timing aspects </w:t>
            </w:r>
          </w:p>
          <w:p w14:paraId="26855105" w14:textId="77777777" w:rsidR="00624006" w:rsidRDefault="00624006" w:rsidP="00FF47C9">
            <w:pPr>
              <w:jc w:val="both"/>
              <w:rPr>
                <w:b/>
                <w:sz w:val="20"/>
                <w:szCs w:val="20"/>
                <w:lang w:eastAsia="zh-CN"/>
              </w:rPr>
            </w:pPr>
          </w:p>
        </w:tc>
      </w:tr>
    </w:tbl>
    <w:p w14:paraId="1C4F3ABD" w14:textId="6758788B" w:rsidR="00624006" w:rsidRPr="00624006" w:rsidRDefault="00624006" w:rsidP="002C69E1">
      <w:pPr>
        <w:spacing w:before="240" w:after="80"/>
        <w:jc w:val="both"/>
        <w:rPr>
          <w:rFonts w:ascii="Times New Roman" w:hAnsi="Times New Roman" w:cs="Times New Roman"/>
          <w:sz w:val="20"/>
          <w:szCs w:val="20"/>
          <w:lang w:val="en-GB" w:eastAsia="zh-CN"/>
        </w:rPr>
      </w:pPr>
      <w:r w:rsidRPr="00624006">
        <w:rPr>
          <w:rFonts w:ascii="Times New Roman" w:hAnsi="Times New Roman" w:cs="Times New Roman"/>
          <w:sz w:val="20"/>
          <w:szCs w:val="20"/>
          <w:lang w:val="en-GB" w:eastAsia="zh-CN"/>
        </w:rPr>
        <w:fldChar w:fldCharType="begin"/>
      </w:r>
      <w:r w:rsidRPr="00624006">
        <w:rPr>
          <w:rFonts w:ascii="Times New Roman" w:hAnsi="Times New Roman" w:cs="Times New Roman"/>
          <w:sz w:val="20"/>
          <w:szCs w:val="20"/>
          <w:lang w:val="en-GB" w:eastAsia="zh-CN"/>
        </w:rPr>
        <w:instrText xml:space="preserve"> REF _Ref160643541 \h  \* MERGEFORMAT </w:instrText>
      </w:r>
      <w:r w:rsidRPr="00624006">
        <w:rPr>
          <w:rFonts w:ascii="Times New Roman" w:hAnsi="Times New Roman" w:cs="Times New Roman"/>
          <w:sz w:val="20"/>
          <w:szCs w:val="20"/>
          <w:lang w:val="en-GB" w:eastAsia="zh-CN"/>
        </w:rPr>
      </w:r>
      <w:r w:rsidRPr="00624006">
        <w:rPr>
          <w:rFonts w:ascii="Times New Roman" w:hAnsi="Times New Roman" w:cs="Times New Roman"/>
          <w:sz w:val="20"/>
          <w:szCs w:val="20"/>
          <w:lang w:val="en-GB" w:eastAsia="zh-CN"/>
        </w:rPr>
        <w:fldChar w:fldCharType="separate"/>
      </w:r>
      <w:r w:rsidRPr="00624006">
        <w:rPr>
          <w:rFonts w:ascii="Times New Roman" w:hAnsi="Times New Roman" w:cs="Times New Roman"/>
          <w:sz w:val="20"/>
          <w:szCs w:val="20"/>
        </w:rPr>
        <w:t xml:space="preserve">Figure </w:t>
      </w:r>
      <w:r>
        <w:rPr>
          <w:rFonts w:ascii="Times New Roman" w:hAnsi="Times New Roman" w:cs="Times New Roman"/>
          <w:noProof/>
          <w:sz w:val="20"/>
          <w:szCs w:val="20"/>
        </w:rPr>
        <w:t>3</w:t>
      </w:r>
      <w:r w:rsidRPr="00624006">
        <w:rPr>
          <w:rFonts w:ascii="Times New Roman" w:hAnsi="Times New Roman" w:cs="Times New Roman"/>
          <w:sz w:val="20"/>
          <w:szCs w:val="20"/>
          <w:lang w:val="en-GB" w:eastAsia="zh-CN"/>
        </w:rPr>
        <w:fldChar w:fldCharType="end"/>
      </w:r>
      <w:r w:rsidRPr="00624006">
        <w:rPr>
          <w:rFonts w:ascii="Times New Roman" w:hAnsi="Times New Roman" w:cs="Times New Roman"/>
          <w:sz w:val="20"/>
          <w:szCs w:val="20"/>
          <w:lang w:val="en-GB" w:eastAsia="zh-CN"/>
        </w:rPr>
        <w:t xml:space="preserve"> illustrates the minimum time for various cases for R2D and D2R transmissions for A-IoT operations. </w:t>
      </w:r>
    </w:p>
    <w:p w14:paraId="268D1BA9" w14:textId="77777777" w:rsidR="00624006" w:rsidRPr="00624006" w:rsidRDefault="00624006" w:rsidP="002C69E1">
      <w:pPr>
        <w:pStyle w:val="ListParagraph"/>
        <w:numPr>
          <w:ilvl w:val="0"/>
          <w:numId w:val="17"/>
        </w:numPr>
        <w:overflowPunct/>
        <w:autoSpaceDE/>
        <w:autoSpaceDN/>
        <w:adjustRightInd/>
        <w:snapToGrid w:val="0"/>
        <w:spacing w:after="80"/>
        <w:contextualSpacing w:val="0"/>
        <w:jc w:val="both"/>
        <w:rPr>
          <w:rFonts w:eastAsia="Batang"/>
          <w:lang w:val="en-GB" w:eastAsia="x-none"/>
        </w:rPr>
      </w:pPr>
      <w:r w:rsidRPr="00624006">
        <w:rPr>
          <w:rFonts w:eastAsia="Batang"/>
          <w:bCs/>
          <w:lang w:val="en-GB"/>
        </w:rPr>
        <w:t>T</w:t>
      </w:r>
      <w:r w:rsidRPr="00624006">
        <w:rPr>
          <w:rFonts w:eastAsia="Batang"/>
          <w:bCs/>
          <w:vertAlign w:val="subscript"/>
          <w:lang w:val="en-GB"/>
        </w:rPr>
        <w:t>R2D_min</w:t>
      </w:r>
      <w:r w:rsidRPr="00624006">
        <w:rPr>
          <w:rFonts w:eastAsia="Batang"/>
          <w:bCs/>
          <w:lang w:val="en-GB"/>
        </w:rPr>
        <w:t xml:space="preserve">: Minimum Time between a R2D transmission and the corresponding D2R transmission following it. </w:t>
      </w:r>
    </w:p>
    <w:p w14:paraId="0E6AE250" w14:textId="77777777" w:rsidR="00624006" w:rsidRPr="00624006" w:rsidRDefault="00624006" w:rsidP="002C69E1">
      <w:pPr>
        <w:pStyle w:val="ListParagraph"/>
        <w:numPr>
          <w:ilvl w:val="0"/>
          <w:numId w:val="17"/>
        </w:numPr>
        <w:overflowPunct/>
        <w:autoSpaceDE/>
        <w:autoSpaceDN/>
        <w:adjustRightInd/>
        <w:snapToGrid w:val="0"/>
        <w:spacing w:after="80"/>
        <w:contextualSpacing w:val="0"/>
        <w:jc w:val="both"/>
        <w:rPr>
          <w:rFonts w:eastAsia="Batang"/>
          <w:lang w:val="en-GB" w:eastAsia="x-none"/>
        </w:rPr>
      </w:pPr>
      <w:r w:rsidRPr="00624006">
        <w:rPr>
          <w:rFonts w:eastAsia="Batang"/>
          <w:bCs/>
          <w:lang w:val="en-GB"/>
        </w:rPr>
        <w:t>T</w:t>
      </w:r>
      <w:r w:rsidRPr="00624006">
        <w:rPr>
          <w:rFonts w:eastAsia="Batang"/>
          <w:bCs/>
          <w:vertAlign w:val="subscript"/>
          <w:lang w:val="en-GB"/>
        </w:rPr>
        <w:t>D2R_min</w:t>
      </w:r>
      <w:r w:rsidRPr="00624006">
        <w:rPr>
          <w:rFonts w:eastAsia="DengXian"/>
          <w:bCs/>
          <w:lang w:val="en-GB" w:eastAsia="zh-CN"/>
        </w:rPr>
        <w:t xml:space="preserve">: </w:t>
      </w:r>
      <w:r w:rsidRPr="00624006">
        <w:rPr>
          <w:rFonts w:eastAsia="Batang"/>
          <w:bCs/>
          <w:lang w:val="en-GB"/>
        </w:rPr>
        <w:t>Minimum Time between a D2R transmission and the corresponding R2D transmission following it.</w:t>
      </w:r>
    </w:p>
    <w:p w14:paraId="3578C837" w14:textId="77777777" w:rsidR="00624006" w:rsidRPr="00624006" w:rsidRDefault="00624006" w:rsidP="002C69E1">
      <w:pPr>
        <w:pStyle w:val="ListParagraph"/>
        <w:numPr>
          <w:ilvl w:val="0"/>
          <w:numId w:val="17"/>
        </w:numPr>
        <w:overflowPunct/>
        <w:autoSpaceDE/>
        <w:autoSpaceDN/>
        <w:adjustRightInd/>
        <w:snapToGrid w:val="0"/>
        <w:spacing w:after="80"/>
        <w:contextualSpacing w:val="0"/>
        <w:jc w:val="both"/>
        <w:rPr>
          <w:rFonts w:eastAsia="Batang"/>
          <w:bCs/>
          <w:lang w:val="en-GB"/>
        </w:rPr>
      </w:pPr>
      <w:r w:rsidRPr="00624006">
        <w:rPr>
          <w:rFonts w:eastAsia="Batang"/>
          <w:bCs/>
          <w:lang w:val="en-GB"/>
        </w:rPr>
        <w:t>T</w:t>
      </w:r>
      <w:r w:rsidRPr="00624006">
        <w:rPr>
          <w:rFonts w:eastAsia="Batang"/>
          <w:bCs/>
          <w:vertAlign w:val="subscript"/>
          <w:lang w:val="en-GB"/>
        </w:rPr>
        <w:t>R2D_R2D_min</w:t>
      </w:r>
      <w:r w:rsidRPr="00624006">
        <w:rPr>
          <w:rFonts w:eastAsia="Batang"/>
          <w:bCs/>
          <w:lang w:val="en-GB"/>
        </w:rPr>
        <w:t xml:space="preserve">: Minimum Time between two different consecutive R2D transmissions to the same A-IoT device. </w:t>
      </w:r>
    </w:p>
    <w:p w14:paraId="75A5C5D0" w14:textId="77777777" w:rsidR="00624006" w:rsidRPr="00624006" w:rsidRDefault="00624006" w:rsidP="002C69E1">
      <w:pPr>
        <w:pStyle w:val="ListParagraph"/>
        <w:numPr>
          <w:ilvl w:val="0"/>
          <w:numId w:val="17"/>
        </w:numPr>
        <w:overflowPunct/>
        <w:autoSpaceDE/>
        <w:autoSpaceDN/>
        <w:adjustRightInd/>
        <w:snapToGrid w:val="0"/>
        <w:spacing w:after="80"/>
        <w:contextualSpacing w:val="0"/>
        <w:jc w:val="both"/>
        <w:rPr>
          <w:rFonts w:eastAsia="Batang"/>
          <w:bCs/>
          <w:lang w:val="en-GB"/>
        </w:rPr>
      </w:pPr>
      <w:r w:rsidRPr="00624006">
        <w:rPr>
          <w:rFonts w:eastAsia="Batang"/>
          <w:bCs/>
          <w:lang w:val="en-GB"/>
        </w:rPr>
        <w:lastRenderedPageBreak/>
        <w:t>T</w:t>
      </w:r>
      <w:r w:rsidRPr="00624006">
        <w:rPr>
          <w:rFonts w:eastAsia="Batang"/>
          <w:bCs/>
          <w:vertAlign w:val="subscript"/>
          <w:lang w:val="en-GB"/>
        </w:rPr>
        <w:t>D2R_D2R_min</w:t>
      </w:r>
      <w:r w:rsidRPr="00624006">
        <w:rPr>
          <w:rFonts w:eastAsia="Batang"/>
          <w:bCs/>
          <w:lang w:val="en-GB"/>
        </w:rPr>
        <w:t>: Minimum Time between two different consecutive D2R transmissions from the same A-IoT device.</w:t>
      </w:r>
    </w:p>
    <w:p w14:paraId="41454A29" w14:textId="77777777" w:rsidR="00624006" w:rsidRPr="00624006" w:rsidRDefault="00624006" w:rsidP="00624006">
      <w:pPr>
        <w:keepNext/>
        <w:jc w:val="center"/>
        <w:rPr>
          <w:rFonts w:ascii="Times New Roman" w:hAnsi="Times New Roman" w:cs="Times New Roman"/>
        </w:rPr>
      </w:pPr>
      <w:r w:rsidRPr="00624006">
        <w:rPr>
          <w:rFonts w:ascii="Times New Roman" w:hAnsi="Times New Roman" w:cs="Times New Roman"/>
          <w:noProof/>
        </w:rPr>
        <w:drawing>
          <wp:inline distT="0" distB="0" distL="0" distR="0" wp14:anchorId="5EE66850" wp14:editId="483CB53B">
            <wp:extent cx="5402179" cy="3136644"/>
            <wp:effectExtent l="0" t="0" r="8255" b="6985"/>
            <wp:docPr id="1405361453"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361453" name="Picture 1" descr="A diagram of a computer system&#10;&#10;Description automatically generated"/>
                    <pic:cNvPicPr/>
                  </pic:nvPicPr>
                  <pic:blipFill>
                    <a:blip r:embed="rId16"/>
                    <a:stretch>
                      <a:fillRect/>
                    </a:stretch>
                  </pic:blipFill>
                  <pic:spPr>
                    <a:xfrm>
                      <a:off x="0" y="0"/>
                      <a:ext cx="5406809" cy="3139332"/>
                    </a:xfrm>
                    <a:prstGeom prst="rect">
                      <a:avLst/>
                    </a:prstGeom>
                  </pic:spPr>
                </pic:pic>
              </a:graphicData>
            </a:graphic>
          </wp:inline>
        </w:drawing>
      </w:r>
    </w:p>
    <w:p w14:paraId="1A3ADABE" w14:textId="4F8FD9DD" w:rsidR="00624006" w:rsidRPr="00624006" w:rsidRDefault="00624006" w:rsidP="00624006">
      <w:pPr>
        <w:pStyle w:val="Caption"/>
        <w:jc w:val="center"/>
        <w:rPr>
          <w:sz w:val="22"/>
          <w:szCs w:val="22"/>
        </w:rPr>
      </w:pPr>
      <w:bookmarkStart w:id="4" w:name="_Ref160643541"/>
      <w:r w:rsidRPr="5293E168">
        <w:rPr>
          <w:sz w:val="22"/>
          <w:szCs w:val="22"/>
        </w:rPr>
        <w:t xml:space="preserve">Figure </w:t>
      </w:r>
      <w:bookmarkEnd w:id="4"/>
      <w:r w:rsidRPr="5293E168">
        <w:rPr>
          <w:sz w:val="22"/>
          <w:szCs w:val="22"/>
        </w:rPr>
        <w:t>3. Minimum time for various cases for A-IoT operations</w:t>
      </w:r>
    </w:p>
    <w:p w14:paraId="0E1C6691" w14:textId="2F2A2C5C" w:rsidR="00624006" w:rsidRDefault="00624006" w:rsidP="00FF47C9">
      <w:pPr>
        <w:jc w:val="both"/>
        <w:rPr>
          <w:rFonts w:ascii="Times New Roman" w:hAnsi="Times New Roman" w:cs="Times New Roman"/>
          <w:sz w:val="20"/>
          <w:szCs w:val="20"/>
          <w:lang w:val="en-GB" w:eastAsia="zh-CN"/>
        </w:rPr>
      </w:pPr>
      <w:r w:rsidRPr="00624006">
        <w:rPr>
          <w:rFonts w:ascii="Times New Roman" w:hAnsi="Times New Roman" w:cs="Times New Roman"/>
          <w:sz w:val="20"/>
          <w:szCs w:val="20"/>
          <w:lang w:val="en-GB" w:eastAsia="zh-CN"/>
        </w:rPr>
        <w:t xml:space="preserve">Some companies </w:t>
      </w:r>
      <w:r>
        <w:rPr>
          <w:rFonts w:ascii="Times New Roman" w:hAnsi="Times New Roman" w:cs="Times New Roman"/>
          <w:sz w:val="20"/>
          <w:szCs w:val="20"/>
          <w:lang w:val="en-GB" w:eastAsia="zh-CN"/>
        </w:rPr>
        <w:t xml:space="preserve">in RAN1 also </w:t>
      </w:r>
      <w:r w:rsidRPr="00624006">
        <w:rPr>
          <w:rFonts w:ascii="Times New Roman" w:hAnsi="Times New Roman" w:cs="Times New Roman"/>
          <w:sz w:val="20"/>
          <w:szCs w:val="20"/>
          <w:lang w:val="en-GB" w:eastAsia="zh-CN"/>
        </w:rPr>
        <w:t>proposed to introduce the max timing between a R2D transmission and the corresponding D2R transmission following it</w:t>
      </w:r>
      <w:r>
        <w:rPr>
          <w:rFonts w:ascii="Times New Roman" w:hAnsi="Times New Roman" w:cs="Times New Roman"/>
          <w:sz w:val="20"/>
          <w:szCs w:val="20"/>
          <w:lang w:val="en-GB" w:eastAsia="zh-CN"/>
        </w:rPr>
        <w:t>.</w:t>
      </w:r>
    </w:p>
    <w:p w14:paraId="6712E490" w14:textId="524A8236" w:rsidR="00624006" w:rsidRDefault="00624006" w:rsidP="002C69E1">
      <w:pPr>
        <w:spacing w:after="8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these timing, we can see that:</w:t>
      </w:r>
    </w:p>
    <w:p w14:paraId="2C4A1E89" w14:textId="0F20E14E" w:rsidR="00624006" w:rsidRDefault="00624006" w:rsidP="002C69E1">
      <w:pPr>
        <w:pStyle w:val="ListParagraph"/>
        <w:numPr>
          <w:ilvl w:val="0"/>
          <w:numId w:val="19"/>
        </w:numPr>
        <w:spacing w:after="80"/>
        <w:contextualSpacing w:val="0"/>
        <w:jc w:val="both"/>
        <w:rPr>
          <w:lang w:val="en-GB" w:eastAsia="zh-CN"/>
        </w:rPr>
      </w:pPr>
      <w:r>
        <w:rPr>
          <w:lang w:val="en-GB" w:eastAsia="zh-CN"/>
        </w:rPr>
        <w:t xml:space="preserve">The transmission of D2R is always triggered by R2D message, and the AIoT device shall respond based on </w:t>
      </w:r>
      <w:r w:rsidRPr="00624006">
        <w:rPr>
          <w:rFonts w:eastAsia="Batang"/>
          <w:bCs/>
          <w:lang w:val="en-GB"/>
        </w:rPr>
        <w:t>T</w:t>
      </w:r>
      <w:r w:rsidRPr="00624006">
        <w:rPr>
          <w:rFonts w:eastAsia="Batang"/>
          <w:bCs/>
          <w:vertAlign w:val="subscript"/>
          <w:lang w:val="en-GB"/>
        </w:rPr>
        <w:t>R2D_min</w:t>
      </w:r>
      <w:r>
        <w:rPr>
          <w:rFonts w:eastAsia="Batang"/>
          <w:bCs/>
          <w:vertAlign w:val="subscript"/>
          <w:lang w:val="en-GB"/>
        </w:rPr>
        <w:t xml:space="preserve">, </w:t>
      </w:r>
      <w:r w:rsidRPr="006C17B2">
        <w:rPr>
          <w:rFonts w:eastAsia="Batang"/>
          <w:bCs/>
          <w:lang w:val="en-GB"/>
        </w:rPr>
        <w:t>and</w:t>
      </w:r>
      <w:r>
        <w:rPr>
          <w:rFonts w:eastAsia="Batang"/>
          <w:bCs/>
          <w:vertAlign w:val="subscript"/>
          <w:lang w:val="en-GB"/>
        </w:rPr>
        <w:t xml:space="preserve"> </w:t>
      </w:r>
      <w:r>
        <w:rPr>
          <w:lang w:val="en-GB" w:eastAsia="zh-CN"/>
        </w:rPr>
        <w:t xml:space="preserve">may be </w:t>
      </w:r>
      <w:r w:rsidRPr="00624006">
        <w:rPr>
          <w:rFonts w:eastAsia="Batang"/>
          <w:bCs/>
          <w:lang w:val="en-GB"/>
        </w:rPr>
        <w:t>T</w:t>
      </w:r>
      <w:r w:rsidRPr="00624006">
        <w:rPr>
          <w:rFonts w:eastAsia="Batang"/>
          <w:bCs/>
          <w:vertAlign w:val="subscript"/>
          <w:lang w:val="en-GB"/>
        </w:rPr>
        <w:t>R2D_m</w:t>
      </w:r>
      <w:r>
        <w:rPr>
          <w:rFonts w:eastAsia="Batang"/>
          <w:bCs/>
          <w:vertAlign w:val="subscript"/>
          <w:lang w:val="en-GB"/>
        </w:rPr>
        <w:t xml:space="preserve">ax </w:t>
      </w:r>
      <w:r>
        <w:rPr>
          <w:lang w:val="en-GB" w:eastAsia="zh-CN"/>
        </w:rPr>
        <w:t>(depends on RAN1 discussion)</w:t>
      </w:r>
      <w:r w:rsidR="00C17A28">
        <w:rPr>
          <w:lang w:val="en-GB" w:eastAsia="zh-CN"/>
        </w:rPr>
        <w:t>.</w:t>
      </w:r>
    </w:p>
    <w:p w14:paraId="0622CBF4" w14:textId="7D531BE9" w:rsidR="00624006" w:rsidRPr="00624006" w:rsidRDefault="00624006" w:rsidP="00771FEB">
      <w:pPr>
        <w:pStyle w:val="ListParagraph"/>
        <w:numPr>
          <w:ilvl w:val="0"/>
          <w:numId w:val="19"/>
        </w:numPr>
        <w:jc w:val="both"/>
        <w:rPr>
          <w:lang w:val="en-GB" w:eastAsia="zh-CN"/>
        </w:rPr>
      </w:pPr>
      <w:r>
        <w:rPr>
          <w:lang w:val="en-GB" w:eastAsia="zh-CN"/>
        </w:rPr>
        <w:t xml:space="preserve">The Reader can transmit next R2D message take into account of </w:t>
      </w:r>
      <w:r w:rsidRPr="00624006">
        <w:rPr>
          <w:rFonts w:eastAsia="Batang"/>
          <w:bCs/>
          <w:lang w:val="en-GB"/>
        </w:rPr>
        <w:t>T</w:t>
      </w:r>
      <w:r w:rsidRPr="00624006">
        <w:rPr>
          <w:rFonts w:eastAsia="Batang"/>
          <w:bCs/>
          <w:vertAlign w:val="subscript"/>
          <w:lang w:val="en-GB"/>
        </w:rPr>
        <w:t>D2R_min</w:t>
      </w:r>
      <w:r>
        <w:rPr>
          <w:rFonts w:eastAsia="Batang"/>
          <w:bCs/>
          <w:vertAlign w:val="subscript"/>
          <w:lang w:val="en-GB"/>
        </w:rPr>
        <w:t xml:space="preserve">, </w:t>
      </w:r>
      <w:r w:rsidRPr="00624006">
        <w:rPr>
          <w:rFonts w:eastAsia="Batang"/>
          <w:bCs/>
          <w:lang w:val="en-GB"/>
        </w:rPr>
        <w:t>T</w:t>
      </w:r>
      <w:r w:rsidRPr="00624006">
        <w:rPr>
          <w:rFonts w:eastAsia="Batang"/>
          <w:bCs/>
          <w:vertAlign w:val="subscript"/>
          <w:lang w:val="en-GB"/>
        </w:rPr>
        <w:t>R2D_R2D_min</w:t>
      </w:r>
      <w:r w:rsidRPr="00624006">
        <w:rPr>
          <w:rFonts w:eastAsia="Batang"/>
          <w:bCs/>
          <w:lang w:val="en-GB"/>
        </w:rPr>
        <w:t xml:space="preserve"> </w:t>
      </w:r>
      <w:r>
        <w:rPr>
          <w:rFonts w:eastAsia="Batang"/>
          <w:bCs/>
          <w:lang w:val="en-GB"/>
        </w:rPr>
        <w:t xml:space="preserve">and </w:t>
      </w:r>
      <w:r w:rsidRPr="00624006">
        <w:rPr>
          <w:rFonts w:eastAsia="Batang"/>
          <w:bCs/>
          <w:lang w:val="en-GB"/>
        </w:rPr>
        <w:t>T</w:t>
      </w:r>
      <w:r w:rsidRPr="00624006">
        <w:rPr>
          <w:rFonts w:eastAsia="Batang"/>
          <w:bCs/>
          <w:vertAlign w:val="subscript"/>
          <w:lang w:val="en-GB"/>
        </w:rPr>
        <w:t>D2R_D2R_min</w:t>
      </w:r>
      <w:r>
        <w:rPr>
          <w:rFonts w:eastAsia="Batang"/>
          <w:bCs/>
          <w:lang w:val="en-GB"/>
        </w:rPr>
        <w:t>.</w:t>
      </w:r>
    </w:p>
    <w:p w14:paraId="13AE5B92" w14:textId="7862AB75" w:rsidR="00DB4F99" w:rsidRPr="00624006" w:rsidRDefault="00C17A28" w:rsidP="00FF47C9">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w:t>
      </w:r>
      <w:r w:rsidR="00624006">
        <w:rPr>
          <w:rFonts w:ascii="Times New Roman" w:hAnsi="Times New Roman" w:cs="Times New Roman"/>
          <w:sz w:val="20"/>
          <w:szCs w:val="20"/>
          <w:lang w:val="en-GB" w:eastAsia="zh-CN"/>
        </w:rPr>
        <w:t>r</w:t>
      </w:r>
      <w:r w:rsidR="00624006" w:rsidRPr="00624006">
        <w:rPr>
          <w:rFonts w:ascii="Times New Roman" w:hAnsi="Times New Roman" w:cs="Times New Roman"/>
          <w:sz w:val="20"/>
          <w:szCs w:val="20"/>
          <w:lang w:val="en-GB" w:eastAsia="zh-CN"/>
        </w:rPr>
        <w:t xml:space="preserve">om RAN2 perspective, </w:t>
      </w:r>
      <w:r w:rsidR="00C1774A">
        <w:rPr>
          <w:rFonts w:ascii="Times New Roman" w:hAnsi="Times New Roman" w:cs="Times New Roman"/>
          <w:sz w:val="20"/>
          <w:szCs w:val="20"/>
          <w:lang w:val="en-GB" w:eastAsia="zh-CN"/>
        </w:rPr>
        <w:t xml:space="preserve">the key information is the definition, i.e. </w:t>
      </w:r>
      <w:r w:rsidR="00624006" w:rsidRPr="00624006">
        <w:rPr>
          <w:rFonts w:ascii="Times New Roman" w:hAnsi="Times New Roman" w:cs="Times New Roman"/>
          <w:sz w:val="20"/>
          <w:szCs w:val="20"/>
          <w:lang w:val="en-GB" w:eastAsia="zh-CN"/>
        </w:rPr>
        <w:t xml:space="preserve">the period </w:t>
      </w:r>
      <w:r w:rsidR="00624006">
        <w:rPr>
          <w:rFonts w:ascii="Times New Roman" w:hAnsi="Times New Roman" w:cs="Times New Roman"/>
          <w:sz w:val="20"/>
          <w:szCs w:val="20"/>
          <w:lang w:val="en-GB" w:eastAsia="zh-CN"/>
        </w:rPr>
        <w:t>between</w:t>
      </w:r>
      <w:r w:rsidR="00624006" w:rsidRPr="00624006">
        <w:rPr>
          <w:rFonts w:ascii="Times New Roman" w:hAnsi="Times New Roman" w:cs="Times New Roman"/>
          <w:sz w:val="20"/>
          <w:szCs w:val="20"/>
          <w:lang w:val="en-GB" w:eastAsia="zh-CN"/>
        </w:rPr>
        <w:t xml:space="preserve"> two R2D messages </w:t>
      </w:r>
      <w:r w:rsidR="00624006">
        <w:rPr>
          <w:rFonts w:ascii="Times New Roman" w:hAnsi="Times New Roman" w:cs="Times New Roman"/>
          <w:sz w:val="20"/>
          <w:szCs w:val="20"/>
          <w:lang w:val="en-GB" w:eastAsia="zh-CN"/>
        </w:rPr>
        <w:t>is</w:t>
      </w:r>
      <w:r w:rsidR="00624006" w:rsidRPr="00624006">
        <w:rPr>
          <w:rFonts w:ascii="Times New Roman" w:hAnsi="Times New Roman" w:cs="Times New Roman"/>
          <w:sz w:val="20"/>
          <w:szCs w:val="20"/>
          <w:lang w:val="en-GB" w:eastAsia="zh-CN"/>
        </w:rPr>
        <w:t xml:space="preserve"> the timing for device to transmit D2R,</w:t>
      </w:r>
      <w:r w:rsidR="00C1774A">
        <w:rPr>
          <w:rFonts w:ascii="Times New Roman" w:hAnsi="Times New Roman" w:cs="Times New Roman"/>
          <w:sz w:val="20"/>
          <w:szCs w:val="20"/>
          <w:lang w:val="en-GB" w:eastAsia="zh-CN"/>
        </w:rPr>
        <w:t xml:space="preserve"> and</w:t>
      </w:r>
      <w:r w:rsidR="00624006" w:rsidRPr="00624006">
        <w:rPr>
          <w:rFonts w:ascii="Times New Roman" w:hAnsi="Times New Roman" w:cs="Times New Roman"/>
          <w:sz w:val="20"/>
          <w:szCs w:val="20"/>
          <w:lang w:val="en-GB" w:eastAsia="zh-CN"/>
        </w:rPr>
        <w:t xml:space="preserve"> </w:t>
      </w:r>
      <w:r w:rsidR="00624006">
        <w:rPr>
          <w:rFonts w:ascii="Times New Roman" w:hAnsi="Times New Roman" w:cs="Times New Roman"/>
          <w:sz w:val="20"/>
          <w:szCs w:val="20"/>
          <w:lang w:val="en-GB" w:eastAsia="zh-CN"/>
        </w:rPr>
        <w:t xml:space="preserve">the exact timing can refer to </w:t>
      </w:r>
      <w:r w:rsidR="00624006" w:rsidRPr="00624006">
        <w:rPr>
          <w:rFonts w:ascii="Times New Roman" w:hAnsi="Times New Roman" w:cs="Times New Roman"/>
          <w:sz w:val="20"/>
          <w:szCs w:val="20"/>
          <w:lang w:val="en-GB" w:eastAsia="zh-CN"/>
        </w:rPr>
        <w:t xml:space="preserve">RAN1 </w:t>
      </w:r>
      <w:r w:rsidR="00624006">
        <w:rPr>
          <w:rFonts w:ascii="Times New Roman" w:hAnsi="Times New Roman" w:cs="Times New Roman"/>
          <w:sz w:val="20"/>
          <w:szCs w:val="20"/>
          <w:lang w:val="en-GB" w:eastAsia="zh-CN"/>
        </w:rPr>
        <w:t>agreements</w:t>
      </w:r>
      <w:r w:rsidR="00624006" w:rsidRPr="00624006">
        <w:rPr>
          <w:rFonts w:ascii="Times New Roman" w:hAnsi="Times New Roman" w:cs="Times New Roman"/>
          <w:sz w:val="20"/>
          <w:szCs w:val="20"/>
          <w:lang w:val="en-GB" w:eastAsia="zh-CN"/>
        </w:rPr>
        <w:t>.</w:t>
      </w:r>
    </w:p>
    <w:p w14:paraId="4EE5AF75" w14:textId="10882495" w:rsidR="00A06376" w:rsidRPr="00791D4C" w:rsidRDefault="00A06376" w:rsidP="00A06376">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sidR="004172B4">
        <w:rPr>
          <w:rFonts w:ascii="Times New Roman" w:hAnsi="Times New Roman" w:cs="Times New Roman"/>
          <w:b/>
          <w:bCs/>
          <w:sz w:val="20"/>
          <w:szCs w:val="20"/>
          <w:lang w:val="en-GB" w:eastAsia="zh-CN"/>
        </w:rPr>
        <w:t xml:space="preserve"> </w:t>
      </w:r>
      <w:r w:rsidR="003963A8">
        <w:rPr>
          <w:rFonts w:ascii="Times New Roman" w:hAnsi="Times New Roman" w:cs="Times New Roman"/>
          <w:b/>
          <w:bCs/>
          <w:sz w:val="20"/>
          <w:szCs w:val="20"/>
          <w:lang w:val="en-GB" w:eastAsia="zh-CN"/>
        </w:rPr>
        <w:t>8</w:t>
      </w:r>
      <w:r w:rsidRPr="00791D4C">
        <w:rPr>
          <w:rFonts w:ascii="Times New Roman" w:hAnsi="Times New Roman" w:cs="Times New Roman"/>
          <w:b/>
          <w:bCs/>
          <w:sz w:val="20"/>
          <w:szCs w:val="20"/>
          <w:lang w:val="en-GB" w:eastAsia="zh-CN"/>
        </w:rPr>
        <w:t xml:space="preserve">: </w:t>
      </w:r>
      <w:r w:rsidR="00624006">
        <w:rPr>
          <w:rFonts w:ascii="Times New Roman" w:hAnsi="Times New Roman" w:cs="Times New Roman"/>
          <w:b/>
          <w:bCs/>
          <w:sz w:val="20"/>
          <w:szCs w:val="20"/>
          <w:lang w:val="en-GB" w:eastAsia="zh-CN"/>
        </w:rPr>
        <w:t>An AIoT device can transmit D2R message as the response of R2D message in the period between</w:t>
      </w:r>
      <w:r w:rsidR="003963A8">
        <w:rPr>
          <w:rFonts w:ascii="Times New Roman" w:hAnsi="Times New Roman" w:cs="Times New Roman"/>
          <w:b/>
          <w:bCs/>
          <w:sz w:val="20"/>
          <w:szCs w:val="20"/>
          <w:lang w:val="en-GB" w:eastAsia="zh-CN"/>
        </w:rPr>
        <w:t xml:space="preserve"> two consecutive R2D messages</w:t>
      </w:r>
      <w:r w:rsidR="00EE5C24" w:rsidRPr="00EE5C24">
        <w:t xml:space="preserve"> </w:t>
      </w:r>
      <w:r w:rsidR="003039D5">
        <w:rPr>
          <w:rFonts w:ascii="Times New Roman" w:hAnsi="Times New Roman" w:cs="Times New Roman"/>
          <w:b/>
          <w:bCs/>
          <w:sz w:val="20"/>
          <w:szCs w:val="20"/>
          <w:lang w:val="en-GB" w:eastAsia="zh-CN"/>
        </w:rPr>
        <w:t>within</w:t>
      </w:r>
      <w:r w:rsidR="003039D5" w:rsidRPr="003039D5">
        <w:rPr>
          <w:rFonts w:ascii="Times New Roman" w:hAnsi="Times New Roman" w:cs="Times New Roman"/>
          <w:b/>
          <w:bCs/>
          <w:sz w:val="20"/>
          <w:szCs w:val="20"/>
          <w:lang w:val="en-GB" w:eastAsia="zh-CN"/>
        </w:rPr>
        <w:t xml:space="preserve"> </w:t>
      </w:r>
      <w:r w:rsidR="00EE5C24" w:rsidRPr="00EE5C24">
        <w:rPr>
          <w:rFonts w:ascii="Times New Roman" w:hAnsi="Times New Roman" w:cs="Times New Roman"/>
          <w:b/>
          <w:bCs/>
          <w:sz w:val="20"/>
          <w:szCs w:val="20"/>
          <w:lang w:val="en-GB" w:eastAsia="zh-CN"/>
        </w:rPr>
        <w:t>min/max of R2D response</w:t>
      </w:r>
      <w:r w:rsidR="003039D5">
        <w:rPr>
          <w:rFonts w:ascii="Times New Roman" w:hAnsi="Times New Roman" w:cs="Times New Roman"/>
          <w:b/>
          <w:bCs/>
          <w:sz w:val="20"/>
          <w:szCs w:val="20"/>
          <w:lang w:val="en-GB" w:eastAsia="zh-CN"/>
        </w:rPr>
        <w:t xml:space="preserve"> timing</w:t>
      </w:r>
      <w:r w:rsidR="004F1B9D">
        <w:rPr>
          <w:rFonts w:ascii="Times New Roman" w:hAnsi="Times New Roman" w:cs="Times New Roman"/>
          <w:b/>
          <w:bCs/>
          <w:sz w:val="20"/>
          <w:szCs w:val="20"/>
          <w:lang w:val="en-GB" w:eastAsia="zh-CN"/>
        </w:rPr>
        <w:t>.</w:t>
      </w:r>
      <w:r w:rsidR="0030683B">
        <w:rPr>
          <w:rFonts w:ascii="Times New Roman" w:hAnsi="Times New Roman" w:cs="Times New Roman"/>
          <w:b/>
          <w:bCs/>
          <w:sz w:val="20"/>
          <w:szCs w:val="20"/>
          <w:lang w:val="en-GB" w:eastAsia="zh-CN"/>
        </w:rPr>
        <w:t xml:space="preserve"> </w:t>
      </w:r>
      <w:r w:rsidR="004F1B9D">
        <w:rPr>
          <w:rFonts w:ascii="Times New Roman" w:hAnsi="Times New Roman" w:cs="Times New Roman"/>
          <w:b/>
          <w:bCs/>
          <w:sz w:val="20"/>
          <w:szCs w:val="20"/>
          <w:lang w:val="en-GB" w:eastAsia="zh-CN"/>
        </w:rPr>
        <w:t>T</w:t>
      </w:r>
      <w:r w:rsidR="003963A8">
        <w:rPr>
          <w:rFonts w:ascii="Times New Roman" w:hAnsi="Times New Roman" w:cs="Times New Roman"/>
          <w:b/>
          <w:bCs/>
          <w:sz w:val="20"/>
          <w:szCs w:val="20"/>
          <w:lang w:val="en-GB" w:eastAsia="zh-CN"/>
        </w:rPr>
        <w:t>he</w:t>
      </w:r>
      <w:r w:rsidR="004F1B9D">
        <w:rPr>
          <w:rFonts w:ascii="Times New Roman" w:hAnsi="Times New Roman" w:cs="Times New Roman"/>
          <w:b/>
          <w:bCs/>
          <w:sz w:val="20"/>
          <w:szCs w:val="20"/>
          <w:lang w:val="en-GB" w:eastAsia="zh-CN"/>
        </w:rPr>
        <w:t xml:space="preserve"> details on the</w:t>
      </w:r>
      <w:r w:rsidR="003963A8">
        <w:rPr>
          <w:rFonts w:ascii="Times New Roman" w:hAnsi="Times New Roman" w:cs="Times New Roman"/>
          <w:b/>
          <w:bCs/>
          <w:sz w:val="20"/>
          <w:szCs w:val="20"/>
          <w:lang w:val="en-GB" w:eastAsia="zh-CN"/>
        </w:rPr>
        <w:t xml:space="preserve"> exact timing </w:t>
      </w:r>
      <w:r w:rsidR="009C4065">
        <w:rPr>
          <w:rFonts w:ascii="Times New Roman" w:hAnsi="Times New Roman" w:cs="Times New Roman"/>
          <w:b/>
          <w:bCs/>
          <w:sz w:val="20"/>
          <w:szCs w:val="20"/>
          <w:lang w:val="en-GB" w:eastAsia="zh-CN"/>
        </w:rPr>
        <w:t xml:space="preserve">design </w:t>
      </w:r>
      <w:r w:rsidR="0037081F">
        <w:rPr>
          <w:rFonts w:ascii="Times New Roman" w:hAnsi="Times New Roman" w:cs="Times New Roman"/>
          <w:b/>
          <w:bCs/>
          <w:sz w:val="20"/>
          <w:szCs w:val="20"/>
          <w:lang w:val="en-GB" w:eastAsia="zh-CN"/>
        </w:rPr>
        <w:t>are</w:t>
      </w:r>
      <w:r w:rsidR="0030683B">
        <w:rPr>
          <w:rFonts w:ascii="Times New Roman" w:hAnsi="Times New Roman" w:cs="Times New Roman"/>
          <w:b/>
          <w:bCs/>
          <w:sz w:val="20"/>
          <w:szCs w:val="20"/>
          <w:lang w:val="en-GB" w:eastAsia="zh-CN"/>
        </w:rPr>
        <w:t xml:space="preserve"> defined </w:t>
      </w:r>
      <w:r w:rsidR="009C4065">
        <w:rPr>
          <w:rFonts w:ascii="Times New Roman" w:hAnsi="Times New Roman" w:cs="Times New Roman"/>
          <w:b/>
          <w:bCs/>
          <w:sz w:val="20"/>
          <w:szCs w:val="20"/>
          <w:lang w:val="en-GB" w:eastAsia="zh-CN"/>
        </w:rPr>
        <w:t xml:space="preserve">by </w:t>
      </w:r>
      <w:r w:rsidR="003963A8">
        <w:rPr>
          <w:rFonts w:ascii="Times New Roman" w:hAnsi="Times New Roman" w:cs="Times New Roman"/>
          <w:b/>
          <w:bCs/>
          <w:sz w:val="20"/>
          <w:szCs w:val="20"/>
          <w:lang w:val="en-GB" w:eastAsia="zh-CN"/>
        </w:rPr>
        <w:t>RAN1</w:t>
      </w:r>
      <w:r w:rsidRPr="00791D4C">
        <w:rPr>
          <w:rFonts w:ascii="Times New Roman" w:hAnsi="Times New Roman" w:cs="Times New Roman"/>
          <w:b/>
          <w:bCs/>
          <w:sz w:val="20"/>
          <w:szCs w:val="20"/>
          <w:lang w:val="en-GB" w:eastAsia="zh-CN"/>
        </w:rPr>
        <w:t>.</w:t>
      </w:r>
    </w:p>
    <w:bookmarkEnd w:id="3"/>
    <w:p w14:paraId="2FD33874" w14:textId="1CE5509E" w:rsidR="00557278" w:rsidRPr="004B66F1" w:rsidRDefault="0077777D">
      <w:pPr>
        <w:pStyle w:val="Heading1"/>
        <w:numPr>
          <w:ilvl w:val="0"/>
          <w:numId w:val="11"/>
        </w:numPr>
        <w:rPr>
          <w:rFonts w:ascii="Times New Roman" w:hAnsi="Times New Roman"/>
        </w:rPr>
      </w:pPr>
      <w:r w:rsidRPr="004B66F1">
        <w:rPr>
          <w:rFonts w:ascii="Times New Roman" w:hAnsi="Times New Roman"/>
        </w:rPr>
        <w:t>Conclusion</w:t>
      </w:r>
    </w:p>
    <w:p w14:paraId="63309B1C" w14:textId="3DD043E8" w:rsidR="0077777D" w:rsidRDefault="0077777D" w:rsidP="008D2932">
      <w:pPr>
        <w:jc w:val="both"/>
        <w:rPr>
          <w:rFonts w:ascii="Times New Roman" w:hAnsi="Times New Roman" w:cs="Times New Roman"/>
          <w:sz w:val="20"/>
          <w:szCs w:val="20"/>
        </w:rPr>
      </w:pPr>
      <w:r w:rsidRPr="004B66F1">
        <w:rPr>
          <w:rFonts w:ascii="Times New Roman" w:hAnsi="Times New Roman" w:cs="Times New Roman"/>
          <w:sz w:val="20"/>
          <w:szCs w:val="20"/>
        </w:rPr>
        <w:t>Based on the discussion, we have following proposals</w:t>
      </w:r>
      <w:r w:rsidR="0040381A">
        <w:rPr>
          <w:rFonts w:ascii="Times New Roman" w:hAnsi="Times New Roman" w:cs="Times New Roman"/>
          <w:sz w:val="20"/>
          <w:szCs w:val="20"/>
        </w:rPr>
        <w:t xml:space="preserve"> and observations</w:t>
      </w:r>
      <w:r w:rsidRPr="004B66F1">
        <w:rPr>
          <w:rFonts w:ascii="Times New Roman" w:hAnsi="Times New Roman" w:cs="Times New Roman"/>
          <w:sz w:val="20"/>
          <w:szCs w:val="20"/>
        </w:rPr>
        <w:t>:</w:t>
      </w:r>
    </w:p>
    <w:p w14:paraId="4C3C645B" w14:textId="64E8EE2F" w:rsidR="0040381A" w:rsidRPr="0040381A" w:rsidRDefault="00491724" w:rsidP="008D2932">
      <w:pPr>
        <w:jc w:val="both"/>
        <w:rPr>
          <w:rFonts w:ascii="Times New Roman" w:hAnsi="Times New Roman" w:cs="Times New Roman"/>
          <w:b/>
          <w:bCs/>
          <w:sz w:val="20"/>
          <w:szCs w:val="20"/>
          <w:u w:val="single"/>
        </w:rPr>
      </w:pPr>
      <w:r>
        <w:rPr>
          <w:rFonts w:ascii="Times New Roman" w:hAnsi="Times New Roman"/>
          <w:b/>
          <w:bCs/>
          <w:u w:val="single"/>
        </w:rPr>
        <w:t>The content of initial trigger message</w:t>
      </w:r>
      <w:r w:rsidR="0040381A" w:rsidRPr="0040381A">
        <w:rPr>
          <w:rFonts w:ascii="Times New Roman" w:hAnsi="Times New Roman"/>
          <w:b/>
          <w:bCs/>
          <w:u w:val="single"/>
        </w:rPr>
        <w:t>:</w:t>
      </w:r>
    </w:p>
    <w:p w14:paraId="3FB9728E" w14:textId="1A486B0D" w:rsidR="006F52F7" w:rsidRDefault="006F52F7" w:rsidP="006F52F7">
      <w:pPr>
        <w:jc w:val="both"/>
        <w:rPr>
          <w:rFonts w:ascii="Times New Roman" w:hAnsi="Times New Roman" w:cs="Times New Roman"/>
          <w:b/>
          <w:bCs/>
          <w:sz w:val="20"/>
          <w:szCs w:val="20"/>
          <w:lang w:val="en-GB" w:eastAsia="zh-CN"/>
        </w:rPr>
      </w:pPr>
      <w:bookmarkStart w:id="5" w:name="_Ref434066290"/>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1</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initial trigger message for Inventory procedure is Inventory request </w:t>
      </w:r>
      <w:r w:rsidRPr="00F203D3">
        <w:rPr>
          <w:rFonts w:ascii="Times New Roman" w:hAnsi="Times New Roman" w:cs="Times New Roman"/>
          <w:b/>
          <w:bCs/>
          <w:sz w:val="20"/>
          <w:szCs w:val="20"/>
          <w:lang w:val="en-GB" w:eastAsia="zh-CN"/>
        </w:rPr>
        <w:t>(which is sent by the Reader to the AIoT device(s))</w:t>
      </w:r>
      <w:r w:rsidRPr="000C60D7">
        <w:rPr>
          <w:rFonts w:ascii="Times New Roman" w:hAnsi="Times New Roman" w:cs="Times New Roman"/>
          <w:b/>
          <w:bCs/>
          <w:sz w:val="20"/>
          <w:szCs w:val="20"/>
          <w:lang w:val="en-GB" w:eastAsia="zh-CN"/>
        </w:rPr>
        <w:t>.</w:t>
      </w:r>
    </w:p>
    <w:p w14:paraId="05B616B5" w14:textId="23E0EC12" w:rsidR="002B5554" w:rsidRDefault="002B5554" w:rsidP="002B555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2</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The Inventory request of proposal 1 may include selection criteria, control info and</w:t>
      </w:r>
      <w:r w:rsidRPr="009E76E7">
        <w:t xml:space="preserve"> </w:t>
      </w:r>
      <w:r w:rsidRPr="009E76E7">
        <w:rPr>
          <w:rFonts w:ascii="Times New Roman" w:hAnsi="Times New Roman" w:cs="Times New Roman"/>
          <w:b/>
          <w:bCs/>
          <w:sz w:val="20"/>
          <w:szCs w:val="20"/>
          <w:lang w:val="en-GB" w:eastAsia="zh-CN"/>
        </w:rPr>
        <w:t>Random-access control info</w:t>
      </w:r>
      <w:r w:rsidRPr="000C60D7">
        <w:rPr>
          <w:rFonts w:ascii="Times New Roman" w:hAnsi="Times New Roman" w:cs="Times New Roman"/>
          <w:b/>
          <w:bCs/>
          <w:sz w:val="20"/>
          <w:szCs w:val="20"/>
          <w:lang w:val="en-GB" w:eastAsia="zh-CN"/>
        </w:rPr>
        <w:t>.</w:t>
      </w:r>
    </w:p>
    <w:p w14:paraId="5238EF81" w14:textId="06CD2624" w:rsidR="002B5554" w:rsidRDefault="002B5554" w:rsidP="002B555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lastRenderedPageBreak/>
        <w:t>Proposal</w:t>
      </w:r>
      <w:r>
        <w:rPr>
          <w:rFonts w:ascii="Times New Roman" w:hAnsi="Times New Roman" w:cs="Times New Roman"/>
          <w:b/>
          <w:bCs/>
          <w:sz w:val="20"/>
          <w:szCs w:val="20"/>
          <w:lang w:val="en-GB" w:eastAsia="zh-CN"/>
        </w:rPr>
        <w:t xml:space="preserve"> 3</w:t>
      </w:r>
      <w:r w:rsidRPr="000C60D7">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The initial trigger message for Command procedure could be Inventory request or Command </w:t>
      </w:r>
      <w:r w:rsidRPr="00687D95">
        <w:rPr>
          <w:rFonts w:ascii="Times New Roman" w:hAnsi="Times New Roman" w:cs="Times New Roman"/>
          <w:b/>
          <w:bCs/>
          <w:sz w:val="20"/>
          <w:szCs w:val="20"/>
          <w:lang w:val="en-GB" w:eastAsia="zh-CN"/>
        </w:rPr>
        <w:t>(which is sent by the Reader to the AIoT device(s))</w:t>
      </w:r>
      <w:r w:rsidRPr="000C60D7">
        <w:rPr>
          <w:rFonts w:ascii="Times New Roman" w:hAnsi="Times New Roman" w:cs="Times New Roman"/>
          <w:b/>
          <w:bCs/>
          <w:sz w:val="20"/>
          <w:szCs w:val="20"/>
          <w:lang w:val="en-GB" w:eastAsia="zh-CN"/>
        </w:rPr>
        <w:t>.</w:t>
      </w:r>
    </w:p>
    <w:p w14:paraId="32BC3149" w14:textId="297340D5" w:rsidR="002B5554" w:rsidRDefault="002B5554" w:rsidP="002B555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4</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The Command request of proposal 3 should include ID, Operation info and control info</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FFS on which information should be captured in AS layer and upper layer.</w:t>
      </w:r>
    </w:p>
    <w:p w14:paraId="5A3B5272" w14:textId="5CFBD563" w:rsidR="00491724" w:rsidRDefault="00491724" w:rsidP="0049172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5</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Use the message name, Inventory Request, Command Request instead of AIoT Paging when discuss</w:t>
      </w:r>
      <w:r w:rsidR="00F84A4F">
        <w:rPr>
          <w:rFonts w:ascii="Times New Roman" w:hAnsi="Times New Roman" w:cs="Times New Roman"/>
          <w:b/>
          <w:bCs/>
          <w:sz w:val="20"/>
          <w:szCs w:val="20"/>
          <w:lang w:val="en-GB" w:eastAsia="zh-CN"/>
        </w:rPr>
        <w:t>ing</w:t>
      </w:r>
      <w:r>
        <w:rPr>
          <w:rFonts w:ascii="Times New Roman" w:hAnsi="Times New Roman" w:cs="Times New Roman"/>
          <w:b/>
          <w:bCs/>
          <w:sz w:val="20"/>
          <w:szCs w:val="20"/>
          <w:lang w:val="en-GB" w:eastAsia="zh-CN"/>
        </w:rPr>
        <w:t xml:space="preserve"> the initial trigger message</w:t>
      </w:r>
      <w:r w:rsidR="002B5554" w:rsidRPr="002B5554">
        <w:rPr>
          <w:rFonts w:ascii="Times New Roman" w:hAnsi="Times New Roman" w:cs="Times New Roman"/>
          <w:b/>
          <w:bCs/>
          <w:sz w:val="20"/>
          <w:szCs w:val="20"/>
          <w:lang w:val="en-GB" w:eastAsia="zh-CN"/>
        </w:rPr>
        <w:t xml:space="preserve"> </w:t>
      </w:r>
      <w:r w:rsidR="002B5554">
        <w:rPr>
          <w:rFonts w:ascii="Times New Roman" w:hAnsi="Times New Roman" w:cs="Times New Roman"/>
          <w:b/>
          <w:bCs/>
          <w:sz w:val="20"/>
          <w:szCs w:val="20"/>
          <w:lang w:val="en-GB" w:eastAsia="zh-CN"/>
        </w:rPr>
        <w:t>to avoid confusions</w:t>
      </w:r>
      <w:r>
        <w:rPr>
          <w:rFonts w:ascii="Times New Roman" w:hAnsi="Times New Roman" w:cs="Times New Roman"/>
          <w:b/>
          <w:bCs/>
          <w:sz w:val="20"/>
          <w:szCs w:val="20"/>
          <w:lang w:val="en-GB" w:eastAsia="zh-CN"/>
        </w:rPr>
        <w:t>.</w:t>
      </w:r>
    </w:p>
    <w:p w14:paraId="03F2E234" w14:textId="77777777" w:rsidR="0040381A" w:rsidRDefault="0040381A" w:rsidP="0040381A">
      <w:pPr>
        <w:jc w:val="both"/>
        <w:rPr>
          <w:rFonts w:ascii="Times New Roman" w:hAnsi="Times New Roman" w:cs="Times New Roman"/>
          <w:b/>
          <w:bCs/>
          <w:sz w:val="20"/>
          <w:szCs w:val="20"/>
          <w:lang w:val="en-GB" w:eastAsia="zh-CN"/>
        </w:rPr>
      </w:pPr>
    </w:p>
    <w:p w14:paraId="6ED9CC8C" w14:textId="6B9A0158" w:rsidR="0040381A" w:rsidRPr="0040381A" w:rsidRDefault="00491724" w:rsidP="0040381A">
      <w:pPr>
        <w:jc w:val="both"/>
        <w:rPr>
          <w:rFonts w:ascii="Times New Roman" w:hAnsi="Times New Roman" w:cs="Times New Roman"/>
          <w:b/>
          <w:bCs/>
          <w:sz w:val="20"/>
          <w:szCs w:val="20"/>
          <w:u w:val="single"/>
        </w:rPr>
      </w:pPr>
      <w:r>
        <w:rPr>
          <w:rFonts w:ascii="Times New Roman" w:hAnsi="Times New Roman"/>
          <w:b/>
          <w:bCs/>
          <w:u w:val="single"/>
        </w:rPr>
        <w:t>Visibility of AIoT information in RAN</w:t>
      </w:r>
      <w:r w:rsidR="0040381A" w:rsidRPr="0040381A">
        <w:rPr>
          <w:rFonts w:ascii="Times New Roman" w:hAnsi="Times New Roman"/>
          <w:b/>
          <w:bCs/>
          <w:u w:val="single"/>
        </w:rPr>
        <w:t>:</w:t>
      </w:r>
    </w:p>
    <w:p w14:paraId="428FD7A1" w14:textId="29875CE9" w:rsidR="00491724" w:rsidRDefault="00491724" w:rsidP="00491724">
      <w:pPr>
        <w:jc w:val="both"/>
        <w:rPr>
          <w:rFonts w:ascii="Times New Roman" w:hAnsi="Times New Roman" w:cs="Times New Roman"/>
          <w:b/>
          <w:bCs/>
          <w:sz w:val="20"/>
          <w:szCs w:val="20"/>
          <w:lang w:val="en-GB" w:eastAsia="zh-CN"/>
        </w:rPr>
      </w:pPr>
      <w:r w:rsidRPr="000C60D7">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6</w:t>
      </w:r>
      <w:r w:rsidRPr="000C60D7">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t>
      </w:r>
      <w:r w:rsidR="002B5554">
        <w:rPr>
          <w:rFonts w:ascii="Times New Roman" w:hAnsi="Times New Roman" w:cs="Times New Roman"/>
          <w:b/>
          <w:bCs/>
          <w:sz w:val="20"/>
          <w:szCs w:val="20"/>
          <w:lang w:val="en-GB" w:eastAsia="zh-CN"/>
        </w:rPr>
        <w:t>T</w:t>
      </w:r>
      <w:r>
        <w:rPr>
          <w:rFonts w:ascii="Times New Roman" w:hAnsi="Times New Roman" w:cs="Times New Roman"/>
          <w:b/>
          <w:bCs/>
          <w:sz w:val="20"/>
          <w:szCs w:val="20"/>
          <w:lang w:val="en-GB" w:eastAsia="zh-CN"/>
        </w:rPr>
        <w:t xml:space="preserve">o enable the procedure for multiple devices and single device, the Reader needs to know whether the procedure is for multiple devices or single device, and corresponding Device ID/Criteria. </w:t>
      </w:r>
    </w:p>
    <w:p w14:paraId="38A918F0" w14:textId="77777777" w:rsidR="0040381A" w:rsidRDefault="0040381A" w:rsidP="0040381A">
      <w:pPr>
        <w:jc w:val="both"/>
        <w:rPr>
          <w:rFonts w:ascii="Times New Roman" w:hAnsi="Times New Roman" w:cs="Times New Roman"/>
          <w:b/>
          <w:sz w:val="20"/>
          <w:szCs w:val="20"/>
          <w:lang w:eastAsia="zh-CN"/>
        </w:rPr>
      </w:pPr>
    </w:p>
    <w:p w14:paraId="3C52DF1E" w14:textId="49C3D9D5" w:rsidR="0040381A" w:rsidRPr="0040381A" w:rsidRDefault="00491724" w:rsidP="0040381A">
      <w:pPr>
        <w:jc w:val="both"/>
        <w:rPr>
          <w:rFonts w:ascii="Times New Roman" w:hAnsi="Times New Roman" w:cs="Times New Roman"/>
          <w:b/>
          <w:bCs/>
          <w:sz w:val="20"/>
          <w:szCs w:val="20"/>
          <w:u w:val="single"/>
        </w:rPr>
      </w:pPr>
      <w:r>
        <w:rPr>
          <w:rFonts w:ascii="Times New Roman" w:hAnsi="Times New Roman"/>
          <w:b/>
          <w:bCs/>
          <w:u w:val="single"/>
        </w:rPr>
        <w:t>When should the AIoT device monitor the R2D message</w:t>
      </w:r>
      <w:r w:rsidR="0040381A" w:rsidRPr="0040381A">
        <w:rPr>
          <w:rFonts w:ascii="Times New Roman" w:hAnsi="Times New Roman"/>
          <w:b/>
          <w:bCs/>
          <w:u w:val="single"/>
        </w:rPr>
        <w:t>:</w:t>
      </w:r>
    </w:p>
    <w:p w14:paraId="29555A44" w14:textId="458AF542" w:rsidR="00CF7E04" w:rsidRDefault="00CF7E04" w:rsidP="00CF7E04">
      <w:pPr>
        <w:jc w:val="both"/>
        <w:rPr>
          <w:rFonts w:ascii="Times New Roman" w:hAnsi="Times New Roman" w:cs="Times New Roman"/>
          <w:b/>
          <w:bCs/>
          <w:sz w:val="20"/>
          <w:szCs w:val="20"/>
          <w:lang w:val="en-GB" w:eastAsia="zh-CN"/>
        </w:rPr>
      </w:pPr>
      <w:r w:rsidRPr="5293E168">
        <w:rPr>
          <w:rFonts w:ascii="Times New Roman" w:hAnsi="Times New Roman" w:cs="Times New Roman"/>
          <w:b/>
          <w:bCs/>
          <w:sz w:val="20"/>
          <w:szCs w:val="20"/>
          <w:lang w:val="en-GB" w:eastAsia="zh-CN"/>
        </w:rPr>
        <w:t xml:space="preserve">Proposal 7: AIoT device shall monitor </w:t>
      </w:r>
      <w:r w:rsidRPr="00025CC0">
        <w:rPr>
          <w:rFonts w:ascii="Times New Roman" w:hAnsi="Times New Roman" w:cs="Times New Roman"/>
          <w:b/>
          <w:bCs/>
          <w:sz w:val="20"/>
          <w:szCs w:val="20"/>
          <w:lang w:val="en-GB" w:eastAsia="zh-CN"/>
        </w:rPr>
        <w:t xml:space="preserve">the R2D message if it has enough energy to handle the operation. I.e., </w:t>
      </w:r>
      <w:r w:rsidRPr="002C69E1">
        <w:rPr>
          <w:rFonts w:ascii="Times New Roman" w:hAnsi="Times New Roman" w:cs="Times New Roman"/>
          <w:b/>
          <w:bCs/>
          <w:sz w:val="20"/>
          <w:szCs w:val="20"/>
          <w:lang w:val="en-GB" w:eastAsia="zh-CN"/>
        </w:rPr>
        <w:t>AIoT device should be allowed to skip the procedure and wait for the next round of operation when it does not have enough energy to complete the procedure.</w:t>
      </w:r>
    </w:p>
    <w:p w14:paraId="21E6DB93" w14:textId="77777777" w:rsidR="0040381A" w:rsidRDefault="0040381A" w:rsidP="0040381A">
      <w:pPr>
        <w:jc w:val="both"/>
        <w:rPr>
          <w:rFonts w:ascii="Times New Roman" w:hAnsi="Times New Roman" w:cs="Times New Roman"/>
          <w:b/>
          <w:sz w:val="20"/>
          <w:szCs w:val="20"/>
          <w:lang w:eastAsia="zh-CN"/>
        </w:rPr>
      </w:pPr>
    </w:p>
    <w:p w14:paraId="26199800" w14:textId="77A09FC6" w:rsidR="00491724" w:rsidRPr="0040381A" w:rsidRDefault="00491724" w:rsidP="00491724">
      <w:pPr>
        <w:jc w:val="both"/>
        <w:rPr>
          <w:rFonts w:ascii="Times New Roman" w:hAnsi="Times New Roman" w:cs="Times New Roman"/>
          <w:b/>
          <w:bCs/>
          <w:sz w:val="20"/>
          <w:szCs w:val="20"/>
          <w:u w:val="single"/>
        </w:rPr>
      </w:pPr>
      <w:r>
        <w:rPr>
          <w:rFonts w:ascii="Times New Roman" w:hAnsi="Times New Roman"/>
          <w:b/>
          <w:bCs/>
          <w:u w:val="single"/>
        </w:rPr>
        <w:t xml:space="preserve">When should the AIoT device </w:t>
      </w:r>
      <w:r w:rsidR="00495F56">
        <w:rPr>
          <w:rFonts w:ascii="Times New Roman" w:hAnsi="Times New Roman"/>
          <w:b/>
          <w:bCs/>
          <w:u w:val="single"/>
        </w:rPr>
        <w:t>respond</w:t>
      </w:r>
      <w:r>
        <w:rPr>
          <w:rFonts w:ascii="Times New Roman" w:hAnsi="Times New Roman"/>
          <w:b/>
          <w:bCs/>
          <w:u w:val="single"/>
        </w:rPr>
        <w:t xml:space="preserve"> the R2D message</w:t>
      </w:r>
      <w:r w:rsidRPr="0040381A">
        <w:rPr>
          <w:rFonts w:ascii="Times New Roman" w:hAnsi="Times New Roman"/>
          <w:b/>
          <w:bCs/>
          <w:u w:val="single"/>
        </w:rPr>
        <w:t>:</w:t>
      </w:r>
    </w:p>
    <w:p w14:paraId="7E10BC08" w14:textId="3263D7F8" w:rsidR="00CF7E04" w:rsidRPr="00791D4C" w:rsidRDefault="00CF7E04" w:rsidP="00CF7E04">
      <w:pPr>
        <w:jc w:val="both"/>
        <w:rPr>
          <w:rFonts w:ascii="Times New Roman" w:hAnsi="Times New Roman" w:cs="Times New Roman"/>
          <w:b/>
          <w:bCs/>
          <w:sz w:val="20"/>
          <w:szCs w:val="20"/>
          <w:lang w:val="en-GB" w:eastAsia="zh-CN"/>
        </w:rPr>
      </w:pPr>
      <w:r w:rsidRPr="00791D4C">
        <w:rPr>
          <w:rFonts w:ascii="Times New Roman" w:hAnsi="Times New Roman" w:cs="Times New Roman"/>
          <w:b/>
          <w:bCs/>
          <w:sz w:val="20"/>
          <w:szCs w:val="20"/>
          <w:lang w:val="en-GB" w:eastAsia="zh-CN"/>
        </w:rPr>
        <w:t>Proposal</w:t>
      </w:r>
      <w:r>
        <w:rPr>
          <w:rFonts w:ascii="Times New Roman" w:hAnsi="Times New Roman" w:cs="Times New Roman"/>
          <w:b/>
          <w:bCs/>
          <w:sz w:val="20"/>
          <w:szCs w:val="20"/>
          <w:lang w:val="en-GB" w:eastAsia="zh-CN"/>
        </w:rPr>
        <w:t xml:space="preserve"> 8</w:t>
      </w:r>
      <w:r w:rsidRPr="00791D4C">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An AIoT device can transmit D2R message as the response of R2D message in the period between two consecutive R2D messages</w:t>
      </w:r>
      <w:r w:rsidRPr="00EE5C24">
        <w:t xml:space="preserve"> </w:t>
      </w:r>
      <w:r>
        <w:rPr>
          <w:rFonts w:ascii="Times New Roman" w:hAnsi="Times New Roman" w:cs="Times New Roman"/>
          <w:b/>
          <w:bCs/>
          <w:sz w:val="20"/>
          <w:szCs w:val="20"/>
          <w:lang w:val="en-GB" w:eastAsia="zh-CN"/>
        </w:rPr>
        <w:t>within</w:t>
      </w:r>
      <w:r w:rsidRPr="003039D5">
        <w:rPr>
          <w:rFonts w:ascii="Times New Roman" w:hAnsi="Times New Roman" w:cs="Times New Roman"/>
          <w:b/>
          <w:bCs/>
          <w:sz w:val="20"/>
          <w:szCs w:val="20"/>
          <w:lang w:val="en-GB" w:eastAsia="zh-CN"/>
        </w:rPr>
        <w:t xml:space="preserve"> </w:t>
      </w:r>
      <w:r w:rsidRPr="00EE5C24">
        <w:rPr>
          <w:rFonts w:ascii="Times New Roman" w:hAnsi="Times New Roman" w:cs="Times New Roman"/>
          <w:b/>
          <w:bCs/>
          <w:sz w:val="20"/>
          <w:szCs w:val="20"/>
          <w:lang w:val="en-GB" w:eastAsia="zh-CN"/>
        </w:rPr>
        <w:t>min/max of R2D response</w:t>
      </w:r>
      <w:r>
        <w:rPr>
          <w:rFonts w:ascii="Times New Roman" w:hAnsi="Times New Roman" w:cs="Times New Roman"/>
          <w:b/>
          <w:bCs/>
          <w:sz w:val="20"/>
          <w:szCs w:val="20"/>
          <w:lang w:val="en-GB" w:eastAsia="zh-CN"/>
        </w:rPr>
        <w:t xml:space="preserve"> timing. The details on the exact timing design </w:t>
      </w:r>
      <w:r w:rsidR="0037081F">
        <w:rPr>
          <w:rFonts w:ascii="Times New Roman" w:hAnsi="Times New Roman" w:cs="Times New Roman"/>
          <w:b/>
          <w:bCs/>
          <w:sz w:val="20"/>
          <w:szCs w:val="20"/>
          <w:lang w:val="en-GB" w:eastAsia="zh-CN"/>
        </w:rPr>
        <w:t>are</w:t>
      </w:r>
      <w:r>
        <w:rPr>
          <w:rFonts w:ascii="Times New Roman" w:hAnsi="Times New Roman" w:cs="Times New Roman"/>
          <w:b/>
          <w:bCs/>
          <w:sz w:val="20"/>
          <w:szCs w:val="20"/>
          <w:lang w:val="en-GB" w:eastAsia="zh-CN"/>
        </w:rPr>
        <w:t xml:space="preserve"> defined by RAN1</w:t>
      </w:r>
      <w:r w:rsidRPr="00791D4C">
        <w:rPr>
          <w:rFonts w:ascii="Times New Roman" w:hAnsi="Times New Roman" w:cs="Times New Roman"/>
          <w:b/>
          <w:bCs/>
          <w:sz w:val="20"/>
          <w:szCs w:val="20"/>
          <w:lang w:val="en-GB" w:eastAsia="zh-CN"/>
        </w:rPr>
        <w:t>.</w:t>
      </w:r>
    </w:p>
    <w:p w14:paraId="2D8154E5" w14:textId="559A0682" w:rsidR="004172B4" w:rsidRPr="004B66F1" w:rsidRDefault="004172B4" w:rsidP="00F81532">
      <w:pPr>
        <w:jc w:val="both"/>
        <w:rPr>
          <w:rFonts w:ascii="Times New Roman" w:hAnsi="Times New Roman" w:cs="Times New Roman"/>
          <w:b/>
          <w:bCs/>
          <w:lang w:val="en-GB"/>
        </w:rPr>
      </w:pPr>
    </w:p>
    <w:p w14:paraId="5CE8E6F5" w14:textId="379B3B01" w:rsidR="00557278" w:rsidRPr="004B66F1" w:rsidRDefault="00FB5477" w:rsidP="0077777D">
      <w:pPr>
        <w:pStyle w:val="Heading1"/>
        <w:numPr>
          <w:ilvl w:val="0"/>
          <w:numId w:val="11"/>
        </w:numPr>
        <w:rPr>
          <w:rFonts w:ascii="Times New Roman" w:hAnsi="Times New Roman"/>
        </w:rPr>
      </w:pPr>
      <w:r w:rsidRPr="004B66F1">
        <w:rPr>
          <w:rFonts w:ascii="Times New Roman" w:hAnsi="Times New Roman"/>
        </w:rPr>
        <w:t>Reference</w:t>
      </w:r>
      <w:bookmarkEnd w:id="5"/>
    </w:p>
    <w:p w14:paraId="2D3F97EE" w14:textId="77777777" w:rsidR="003F19DA" w:rsidRPr="004B66F1" w:rsidRDefault="003F19DA" w:rsidP="00771FEB">
      <w:pPr>
        <w:widowControl w:val="0"/>
        <w:numPr>
          <w:ilvl w:val="0"/>
          <w:numId w:val="16"/>
        </w:numPr>
        <w:autoSpaceDN w:val="0"/>
        <w:spacing w:after="120" w:line="240" w:lineRule="auto"/>
        <w:jc w:val="both"/>
        <w:rPr>
          <w:rFonts w:ascii="Times New Roman" w:hAnsi="Times New Roman" w:cs="Times New Roman"/>
          <w:lang w:eastAsia="zh-CN"/>
        </w:rPr>
      </w:pPr>
      <w:bookmarkStart w:id="6" w:name="_Ref160610974"/>
      <w:bookmarkEnd w:id="1"/>
      <w:r w:rsidRPr="004B66F1">
        <w:rPr>
          <w:rFonts w:ascii="Times New Roman" w:hAnsi="Times New Roman" w:cs="Times New Roman"/>
          <w:lang w:eastAsia="zh-CN"/>
        </w:rPr>
        <w:t>RP-234058, “New SID: Study on solutions for Ambient IoT (Internet of Things) in NR”, December 2023</w:t>
      </w:r>
      <w:bookmarkEnd w:id="6"/>
    </w:p>
    <w:p w14:paraId="48DC1EED" w14:textId="74AB3AEC" w:rsidR="00B9783B" w:rsidRDefault="00523288" w:rsidP="00771FEB">
      <w:pPr>
        <w:widowControl w:val="0"/>
        <w:numPr>
          <w:ilvl w:val="0"/>
          <w:numId w:val="16"/>
        </w:numPr>
        <w:autoSpaceDN w:val="0"/>
        <w:spacing w:after="120" w:line="240" w:lineRule="auto"/>
        <w:jc w:val="both"/>
        <w:rPr>
          <w:rFonts w:ascii="Times New Roman" w:hAnsi="Times New Roman" w:cs="Times New Roman"/>
          <w:lang w:eastAsia="zh-CN"/>
        </w:rPr>
      </w:pPr>
      <w:r w:rsidRPr="004B66F1">
        <w:rPr>
          <w:rFonts w:ascii="Times New Roman" w:hAnsi="Times New Roman" w:cs="Times New Roman"/>
          <w:lang w:eastAsia="zh-CN"/>
        </w:rPr>
        <w:t>EPC™ Radio-Frequency Identity Protocols, Generation-2 UHF RFID Standard, Specification for RFID Air Interface Protocol for Communications at 860 MHz – 960 MHz; Release 2.1, Ratified, Jul 2018</w:t>
      </w:r>
    </w:p>
    <w:p w14:paraId="5A881087" w14:textId="591FD4A4" w:rsidR="000D513B" w:rsidRPr="000D513B" w:rsidRDefault="000D513B" w:rsidP="00771FEB">
      <w:pPr>
        <w:widowControl w:val="0"/>
        <w:numPr>
          <w:ilvl w:val="0"/>
          <w:numId w:val="16"/>
        </w:numPr>
        <w:autoSpaceDN w:val="0"/>
        <w:spacing w:after="120" w:line="240" w:lineRule="auto"/>
        <w:jc w:val="both"/>
        <w:rPr>
          <w:rFonts w:ascii="Times New Roman" w:hAnsi="Times New Roman" w:cs="Times New Roman"/>
          <w:lang w:eastAsia="zh-CN"/>
        </w:rPr>
      </w:pPr>
      <w:r w:rsidRPr="000D513B">
        <w:rPr>
          <w:rFonts w:ascii="Times New Roman" w:hAnsi="Times New Roman" w:cs="Times New Roman"/>
          <w:lang w:eastAsia="zh-CN"/>
        </w:rPr>
        <w:t>TS 22.369 “Service requirements for ambient power enabled IoT”</w:t>
      </w:r>
    </w:p>
    <w:p w14:paraId="61598F61" w14:textId="352D8187" w:rsidR="000D513B" w:rsidRDefault="000D513B" w:rsidP="00771FEB">
      <w:pPr>
        <w:widowControl w:val="0"/>
        <w:numPr>
          <w:ilvl w:val="0"/>
          <w:numId w:val="16"/>
        </w:numPr>
        <w:autoSpaceDN w:val="0"/>
        <w:spacing w:after="120" w:line="240" w:lineRule="auto"/>
        <w:jc w:val="both"/>
        <w:rPr>
          <w:rFonts w:ascii="Times New Roman" w:hAnsi="Times New Roman" w:cs="Times New Roman"/>
          <w:lang w:eastAsia="zh-CN"/>
        </w:rPr>
      </w:pPr>
      <w:r w:rsidRPr="000D513B">
        <w:rPr>
          <w:rFonts w:ascii="Times New Roman" w:hAnsi="Times New Roman" w:cs="Times New Roman"/>
          <w:lang w:eastAsia="zh-CN"/>
        </w:rPr>
        <w:t>RP-232404 Ambient IoT</w:t>
      </w:r>
    </w:p>
    <w:p w14:paraId="35D572A6" w14:textId="29408065" w:rsidR="00F81532" w:rsidRDefault="0010616F" w:rsidP="00771FEB">
      <w:pPr>
        <w:widowControl w:val="0"/>
        <w:numPr>
          <w:ilvl w:val="0"/>
          <w:numId w:val="16"/>
        </w:numPr>
        <w:autoSpaceDN w:val="0"/>
        <w:spacing w:after="120" w:line="240" w:lineRule="auto"/>
        <w:jc w:val="both"/>
        <w:rPr>
          <w:rFonts w:ascii="Times New Roman" w:hAnsi="Times New Roman" w:cs="Times New Roman"/>
          <w:lang w:eastAsia="zh-CN"/>
        </w:rPr>
      </w:pPr>
      <w:r>
        <w:rPr>
          <w:rFonts w:ascii="Times New Roman" w:hAnsi="Times New Roman" w:cs="Times New Roman"/>
          <w:lang w:eastAsia="zh-CN"/>
        </w:rPr>
        <w:t>TR 23.700-13-03</w:t>
      </w:r>
    </w:p>
    <w:p w14:paraId="36B8ED0F" w14:textId="5DDF3EED" w:rsidR="00C876AC" w:rsidRDefault="00C876AC" w:rsidP="00771FEB">
      <w:pPr>
        <w:widowControl w:val="0"/>
        <w:numPr>
          <w:ilvl w:val="0"/>
          <w:numId w:val="16"/>
        </w:numPr>
        <w:autoSpaceDN w:val="0"/>
        <w:spacing w:after="120" w:line="240" w:lineRule="auto"/>
        <w:jc w:val="both"/>
        <w:rPr>
          <w:rFonts w:ascii="Times New Roman" w:hAnsi="Times New Roman" w:cs="Times New Roman"/>
          <w:lang w:eastAsia="zh-CN"/>
        </w:rPr>
      </w:pPr>
      <w:r w:rsidRPr="000D513B">
        <w:rPr>
          <w:rFonts w:ascii="Times New Roman" w:hAnsi="Times New Roman" w:cs="Times New Roman"/>
          <w:lang w:eastAsia="zh-CN"/>
        </w:rPr>
        <w:t>R</w:t>
      </w:r>
      <w:r>
        <w:rPr>
          <w:rFonts w:ascii="Times New Roman" w:hAnsi="Times New Roman" w:cs="Times New Roman"/>
          <w:lang w:eastAsia="zh-CN"/>
        </w:rPr>
        <w:t>2</w:t>
      </w:r>
      <w:r w:rsidRPr="000D513B">
        <w:rPr>
          <w:rFonts w:ascii="Times New Roman" w:hAnsi="Times New Roman" w:cs="Times New Roman"/>
          <w:lang w:eastAsia="zh-CN"/>
        </w:rPr>
        <w:t>-</w:t>
      </w:r>
      <w:r w:rsidR="00121DE6">
        <w:rPr>
          <w:rFonts w:ascii="Times New Roman" w:hAnsi="Times New Roman" w:cs="Times New Roman"/>
          <w:lang w:eastAsia="zh-CN"/>
        </w:rPr>
        <w:t>2404192</w:t>
      </w:r>
      <w:r w:rsidR="00121DE6">
        <w:rPr>
          <w:rFonts w:ascii="Times New Roman" w:hAnsi="Times New Roman" w:cs="Times New Roman"/>
          <w:lang w:eastAsia="zh-CN"/>
        </w:rPr>
        <w:tab/>
      </w:r>
      <w:r w:rsidRPr="00C876AC">
        <w:rPr>
          <w:rFonts w:ascii="Times New Roman" w:hAnsi="Times New Roman" w:cs="Times New Roman"/>
          <w:lang w:eastAsia="zh-CN"/>
        </w:rPr>
        <w:t>Overall procedures for Inventory and Command use cases</w:t>
      </w:r>
      <w:r>
        <w:rPr>
          <w:rFonts w:ascii="Times New Roman" w:hAnsi="Times New Roman" w:cs="Times New Roman"/>
          <w:lang w:eastAsia="zh-CN"/>
        </w:rPr>
        <w:t>, Intel</w:t>
      </w:r>
    </w:p>
    <w:p w14:paraId="5ABFB13E" w14:textId="6ED1CD98" w:rsidR="00FF47C9" w:rsidRDefault="00FF47C9" w:rsidP="00771FEB">
      <w:pPr>
        <w:widowControl w:val="0"/>
        <w:numPr>
          <w:ilvl w:val="0"/>
          <w:numId w:val="16"/>
        </w:numPr>
        <w:autoSpaceDN w:val="0"/>
        <w:spacing w:after="120" w:line="240" w:lineRule="auto"/>
        <w:jc w:val="both"/>
        <w:rPr>
          <w:rFonts w:ascii="Times New Roman" w:hAnsi="Times New Roman" w:cs="Times New Roman"/>
          <w:lang w:eastAsia="zh-CN"/>
        </w:rPr>
      </w:pPr>
      <w:r w:rsidRPr="00FF47C9">
        <w:rPr>
          <w:rFonts w:ascii="Times New Roman" w:hAnsi="Times New Roman" w:cs="Times New Roman"/>
          <w:lang w:eastAsia="zh-CN"/>
        </w:rPr>
        <w:t>R2-2402548</w:t>
      </w:r>
      <w:r w:rsidRPr="00FF47C9">
        <w:rPr>
          <w:rFonts w:ascii="Times New Roman" w:hAnsi="Times New Roman" w:cs="Times New Roman"/>
          <w:lang w:eastAsia="zh-CN"/>
        </w:rPr>
        <w:tab/>
        <w:t>Discussion on random access for Ambient IoT</w:t>
      </w:r>
      <w:r w:rsidRPr="00FF47C9">
        <w:rPr>
          <w:rFonts w:ascii="Times New Roman" w:hAnsi="Times New Roman" w:cs="Times New Roman"/>
          <w:lang w:eastAsia="zh-CN"/>
        </w:rPr>
        <w:tab/>
        <w:t>CMCC</w:t>
      </w:r>
      <w:r w:rsidRPr="00FF47C9">
        <w:rPr>
          <w:rFonts w:ascii="Times New Roman" w:hAnsi="Times New Roman" w:cs="Times New Roman"/>
          <w:lang w:eastAsia="zh-CN"/>
        </w:rPr>
        <w:tab/>
      </w:r>
    </w:p>
    <w:p w14:paraId="55308929" w14:textId="703A9C78" w:rsidR="00FF47C9" w:rsidRPr="004B66F1" w:rsidRDefault="00FF47C9" w:rsidP="00771FEB">
      <w:pPr>
        <w:widowControl w:val="0"/>
        <w:numPr>
          <w:ilvl w:val="0"/>
          <w:numId w:val="16"/>
        </w:numPr>
        <w:autoSpaceDN w:val="0"/>
        <w:spacing w:after="120" w:line="240" w:lineRule="auto"/>
        <w:jc w:val="both"/>
        <w:rPr>
          <w:rFonts w:ascii="Times New Roman" w:hAnsi="Times New Roman" w:cs="Times New Roman"/>
          <w:lang w:eastAsia="zh-CN"/>
        </w:rPr>
      </w:pPr>
      <w:r w:rsidRPr="00FF47C9">
        <w:rPr>
          <w:rFonts w:ascii="Times New Roman" w:hAnsi="Times New Roman" w:cs="Times New Roman"/>
          <w:lang w:eastAsia="zh-CN"/>
        </w:rPr>
        <w:t>R2-2403114</w:t>
      </w:r>
      <w:r w:rsidRPr="00FF47C9">
        <w:rPr>
          <w:rFonts w:ascii="Times New Roman" w:hAnsi="Times New Roman" w:cs="Times New Roman"/>
          <w:lang w:eastAsia="zh-CN"/>
        </w:rPr>
        <w:tab/>
        <w:t>Random access-like procedure for Ambient IoT</w:t>
      </w:r>
      <w:r w:rsidRPr="00FF47C9">
        <w:rPr>
          <w:rFonts w:ascii="Times New Roman" w:hAnsi="Times New Roman" w:cs="Times New Roman"/>
          <w:lang w:eastAsia="zh-CN"/>
        </w:rPr>
        <w:tab/>
        <w:t>Huawei, HiSilicon</w:t>
      </w:r>
    </w:p>
    <w:p w14:paraId="020C884C" w14:textId="77777777" w:rsidR="00F81532" w:rsidRPr="004B66F1" w:rsidRDefault="00F81532" w:rsidP="00F81532">
      <w:pPr>
        <w:widowControl w:val="0"/>
        <w:autoSpaceDN w:val="0"/>
        <w:spacing w:after="120" w:line="240" w:lineRule="auto"/>
        <w:ind w:left="420"/>
        <w:jc w:val="both"/>
        <w:rPr>
          <w:rFonts w:ascii="Times New Roman" w:hAnsi="Times New Roman" w:cs="Times New Roman"/>
          <w:lang w:eastAsia="zh-CN"/>
        </w:rPr>
      </w:pPr>
    </w:p>
    <w:sectPr w:rsidR="00F81532" w:rsidRPr="004B66F1" w:rsidSect="005B2A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9246" w14:textId="77777777" w:rsidR="005B2A83" w:rsidRDefault="005B2A83" w:rsidP="008A375A">
      <w:pPr>
        <w:spacing w:after="0" w:line="240" w:lineRule="auto"/>
      </w:pPr>
      <w:r>
        <w:separator/>
      </w:r>
    </w:p>
  </w:endnote>
  <w:endnote w:type="continuationSeparator" w:id="0">
    <w:p w14:paraId="3E166EFE" w14:textId="77777777" w:rsidR="005B2A83" w:rsidRDefault="005B2A83" w:rsidP="008A375A">
      <w:pPr>
        <w:spacing w:after="0" w:line="240" w:lineRule="auto"/>
      </w:pPr>
      <w:r>
        <w:continuationSeparator/>
      </w:r>
    </w:p>
  </w:endnote>
  <w:endnote w:type="continuationNotice" w:id="1">
    <w:p w14:paraId="6D9724BA" w14:textId="77777777" w:rsidR="005B2A83" w:rsidRDefault="005B2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Verdana-Bold">
    <w:altName w:val="Verdan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dana-Italic">
    <w:altName w:val="Verdan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13B3B" w14:textId="77777777" w:rsidR="005B2A83" w:rsidRDefault="005B2A83" w:rsidP="008A375A">
      <w:pPr>
        <w:spacing w:after="0" w:line="240" w:lineRule="auto"/>
      </w:pPr>
      <w:r>
        <w:separator/>
      </w:r>
    </w:p>
  </w:footnote>
  <w:footnote w:type="continuationSeparator" w:id="0">
    <w:p w14:paraId="73BA93E2" w14:textId="77777777" w:rsidR="005B2A83" w:rsidRDefault="005B2A83" w:rsidP="008A375A">
      <w:pPr>
        <w:spacing w:after="0" w:line="240" w:lineRule="auto"/>
      </w:pPr>
      <w:r>
        <w:continuationSeparator/>
      </w:r>
    </w:p>
  </w:footnote>
  <w:footnote w:type="continuationNotice" w:id="1">
    <w:p w14:paraId="38E0F577" w14:textId="77777777" w:rsidR="005B2A83" w:rsidRDefault="005B2A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BA46E0E"/>
    <w:multiLevelType w:val="hybridMultilevel"/>
    <w:tmpl w:val="97702F50"/>
    <w:lvl w:ilvl="0" w:tplc="B226C7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5D7BEF"/>
    <w:multiLevelType w:val="hybridMultilevel"/>
    <w:tmpl w:val="B2B087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5D406F8"/>
    <w:multiLevelType w:val="hybridMultilevel"/>
    <w:tmpl w:val="C55E2FE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3592BD1"/>
    <w:multiLevelType w:val="hybridMultilevel"/>
    <w:tmpl w:val="3CA4E0D8"/>
    <w:lvl w:ilvl="0" w:tplc="B226C7E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F666A7D"/>
    <w:multiLevelType w:val="hybridMultilevel"/>
    <w:tmpl w:val="346A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4"/>
  </w:num>
  <w:num w:numId="2" w16cid:durableId="1604000034">
    <w:abstractNumId w:val="8"/>
  </w:num>
  <w:num w:numId="3" w16cid:durableId="1554728005">
    <w:abstractNumId w:val="5"/>
  </w:num>
  <w:num w:numId="4" w16cid:durableId="2122914879">
    <w:abstractNumId w:val="14"/>
  </w:num>
  <w:num w:numId="5" w16cid:durableId="907572429">
    <w:abstractNumId w:val="21"/>
  </w:num>
  <w:num w:numId="6" w16cid:durableId="1084033582">
    <w:abstractNumId w:val="11"/>
  </w:num>
  <w:num w:numId="7" w16cid:durableId="615677275">
    <w:abstractNumId w:val="12"/>
  </w:num>
  <w:num w:numId="8" w16cid:durableId="519852681">
    <w:abstractNumId w:val="19"/>
  </w:num>
  <w:num w:numId="9" w16cid:durableId="793711705">
    <w:abstractNumId w:val="1"/>
  </w:num>
  <w:num w:numId="10" w16cid:durableId="1823308261">
    <w:abstractNumId w:val="13"/>
  </w:num>
  <w:num w:numId="11" w16cid:durableId="152478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6"/>
  </w:num>
  <w:num w:numId="13" w16cid:durableId="822742455">
    <w:abstractNumId w:val="3"/>
  </w:num>
  <w:num w:numId="14" w16cid:durableId="1245534520">
    <w:abstractNumId w:val="20"/>
  </w:num>
  <w:num w:numId="15" w16cid:durableId="1756779880">
    <w:abstractNumId w:val="10"/>
  </w:num>
  <w:num w:numId="16" w16cid:durableId="118190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7571312">
    <w:abstractNumId w:val="7"/>
  </w:num>
  <w:num w:numId="18" w16cid:durableId="1481531608">
    <w:abstractNumId w:val="17"/>
  </w:num>
  <w:num w:numId="19" w16cid:durableId="716970524">
    <w:abstractNumId w:val="15"/>
  </w:num>
  <w:num w:numId="20" w16cid:durableId="800683819">
    <w:abstractNumId w:val="9"/>
  </w:num>
  <w:num w:numId="21" w16cid:durableId="1343319363">
    <w:abstractNumId w:val="18"/>
  </w:num>
  <w:num w:numId="22" w16cid:durableId="2126345378">
    <w:abstractNumId w:val="6"/>
  </w:num>
  <w:num w:numId="23" w16cid:durableId="50151064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0CD8"/>
    <w:rsid w:val="00001271"/>
    <w:rsid w:val="00003804"/>
    <w:rsid w:val="00004370"/>
    <w:rsid w:val="000048FC"/>
    <w:rsid w:val="00004EE3"/>
    <w:rsid w:val="00004FB6"/>
    <w:rsid w:val="00005463"/>
    <w:rsid w:val="000054AF"/>
    <w:rsid w:val="00005702"/>
    <w:rsid w:val="00005C24"/>
    <w:rsid w:val="00006F06"/>
    <w:rsid w:val="0000704C"/>
    <w:rsid w:val="00007238"/>
    <w:rsid w:val="00007B9D"/>
    <w:rsid w:val="0001037A"/>
    <w:rsid w:val="00010D31"/>
    <w:rsid w:val="0001106E"/>
    <w:rsid w:val="00011743"/>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CC0"/>
    <w:rsid w:val="00025E20"/>
    <w:rsid w:val="00026407"/>
    <w:rsid w:val="000268E6"/>
    <w:rsid w:val="00026CB4"/>
    <w:rsid w:val="00027712"/>
    <w:rsid w:val="000277E1"/>
    <w:rsid w:val="0002790E"/>
    <w:rsid w:val="00030D7E"/>
    <w:rsid w:val="00031354"/>
    <w:rsid w:val="00032171"/>
    <w:rsid w:val="00032328"/>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2E"/>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4A"/>
    <w:rsid w:val="00066687"/>
    <w:rsid w:val="00066DE6"/>
    <w:rsid w:val="00066F5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4D52"/>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71C"/>
    <w:rsid w:val="00092E25"/>
    <w:rsid w:val="000932C9"/>
    <w:rsid w:val="00093A07"/>
    <w:rsid w:val="00093EE0"/>
    <w:rsid w:val="00093F5E"/>
    <w:rsid w:val="00094086"/>
    <w:rsid w:val="00094677"/>
    <w:rsid w:val="000946C4"/>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3B8B"/>
    <w:rsid w:val="000B4BDE"/>
    <w:rsid w:val="000B5C94"/>
    <w:rsid w:val="000B5F56"/>
    <w:rsid w:val="000B69AD"/>
    <w:rsid w:val="000B6D66"/>
    <w:rsid w:val="000B7238"/>
    <w:rsid w:val="000B7254"/>
    <w:rsid w:val="000B7276"/>
    <w:rsid w:val="000B7500"/>
    <w:rsid w:val="000B7A6F"/>
    <w:rsid w:val="000B7E0B"/>
    <w:rsid w:val="000C0065"/>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0D7"/>
    <w:rsid w:val="000C643D"/>
    <w:rsid w:val="000C72C3"/>
    <w:rsid w:val="000C7A77"/>
    <w:rsid w:val="000C7F0C"/>
    <w:rsid w:val="000D026C"/>
    <w:rsid w:val="000D0E89"/>
    <w:rsid w:val="000D2204"/>
    <w:rsid w:val="000D30F4"/>
    <w:rsid w:val="000D323A"/>
    <w:rsid w:val="000D3DE2"/>
    <w:rsid w:val="000D4AE5"/>
    <w:rsid w:val="000D513B"/>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37"/>
    <w:rsid w:val="001039AB"/>
    <w:rsid w:val="00103EAF"/>
    <w:rsid w:val="00104201"/>
    <w:rsid w:val="0010482F"/>
    <w:rsid w:val="00104836"/>
    <w:rsid w:val="00104A00"/>
    <w:rsid w:val="0010616F"/>
    <w:rsid w:val="00107B9A"/>
    <w:rsid w:val="00107C9E"/>
    <w:rsid w:val="00107DA2"/>
    <w:rsid w:val="00107DCC"/>
    <w:rsid w:val="00107E52"/>
    <w:rsid w:val="00110201"/>
    <w:rsid w:val="0011049C"/>
    <w:rsid w:val="001104E1"/>
    <w:rsid w:val="001111CD"/>
    <w:rsid w:val="00112CB6"/>
    <w:rsid w:val="00113232"/>
    <w:rsid w:val="00113729"/>
    <w:rsid w:val="00113B9E"/>
    <w:rsid w:val="00113BA9"/>
    <w:rsid w:val="00113BDB"/>
    <w:rsid w:val="00113C58"/>
    <w:rsid w:val="00113DBD"/>
    <w:rsid w:val="001140DB"/>
    <w:rsid w:val="001140F1"/>
    <w:rsid w:val="0011418E"/>
    <w:rsid w:val="00114E1D"/>
    <w:rsid w:val="0011578C"/>
    <w:rsid w:val="001167DA"/>
    <w:rsid w:val="00117270"/>
    <w:rsid w:val="00117F80"/>
    <w:rsid w:val="00120011"/>
    <w:rsid w:val="00120512"/>
    <w:rsid w:val="00121413"/>
    <w:rsid w:val="001216C8"/>
    <w:rsid w:val="001218E7"/>
    <w:rsid w:val="00121A71"/>
    <w:rsid w:val="00121DE6"/>
    <w:rsid w:val="0012235B"/>
    <w:rsid w:val="001225DF"/>
    <w:rsid w:val="00123671"/>
    <w:rsid w:val="00123B04"/>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6F6B"/>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74B"/>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9B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3B6B"/>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6E8"/>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8A4"/>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C1E"/>
    <w:rsid w:val="002010C0"/>
    <w:rsid w:val="0020131D"/>
    <w:rsid w:val="002013B7"/>
    <w:rsid w:val="0020164B"/>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4375"/>
    <w:rsid w:val="00215142"/>
    <w:rsid w:val="00215686"/>
    <w:rsid w:val="0021628A"/>
    <w:rsid w:val="00216375"/>
    <w:rsid w:val="00216E55"/>
    <w:rsid w:val="00216F7C"/>
    <w:rsid w:val="00217B6D"/>
    <w:rsid w:val="00220018"/>
    <w:rsid w:val="002208F9"/>
    <w:rsid w:val="00220E64"/>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3F6B"/>
    <w:rsid w:val="00224977"/>
    <w:rsid w:val="00224D22"/>
    <w:rsid w:val="00224E79"/>
    <w:rsid w:val="0022539C"/>
    <w:rsid w:val="002254D4"/>
    <w:rsid w:val="002256D0"/>
    <w:rsid w:val="0022614C"/>
    <w:rsid w:val="0022649D"/>
    <w:rsid w:val="002265A2"/>
    <w:rsid w:val="00226BCD"/>
    <w:rsid w:val="00226FB1"/>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B2"/>
    <w:rsid w:val="00236CEE"/>
    <w:rsid w:val="00236D61"/>
    <w:rsid w:val="00237784"/>
    <w:rsid w:val="00237A33"/>
    <w:rsid w:val="00237BD4"/>
    <w:rsid w:val="0024066A"/>
    <w:rsid w:val="002413BB"/>
    <w:rsid w:val="002419E7"/>
    <w:rsid w:val="00241CA6"/>
    <w:rsid w:val="00241E91"/>
    <w:rsid w:val="0024223B"/>
    <w:rsid w:val="00242569"/>
    <w:rsid w:val="00242594"/>
    <w:rsid w:val="00242A94"/>
    <w:rsid w:val="00243248"/>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BDB"/>
    <w:rsid w:val="00276E42"/>
    <w:rsid w:val="00277335"/>
    <w:rsid w:val="00277546"/>
    <w:rsid w:val="00280384"/>
    <w:rsid w:val="00281290"/>
    <w:rsid w:val="0028193B"/>
    <w:rsid w:val="00281B8F"/>
    <w:rsid w:val="00281DE4"/>
    <w:rsid w:val="0028229F"/>
    <w:rsid w:val="00283087"/>
    <w:rsid w:val="00283361"/>
    <w:rsid w:val="002833A4"/>
    <w:rsid w:val="002833EE"/>
    <w:rsid w:val="0028396A"/>
    <w:rsid w:val="00283A9A"/>
    <w:rsid w:val="00283B8E"/>
    <w:rsid w:val="00285B5B"/>
    <w:rsid w:val="00285C1D"/>
    <w:rsid w:val="00285D6B"/>
    <w:rsid w:val="00286226"/>
    <w:rsid w:val="00286BC1"/>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97E9D"/>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554"/>
    <w:rsid w:val="002B5C77"/>
    <w:rsid w:val="002B66D4"/>
    <w:rsid w:val="002B6786"/>
    <w:rsid w:val="002B7499"/>
    <w:rsid w:val="002B76B8"/>
    <w:rsid w:val="002B7963"/>
    <w:rsid w:val="002B7AC2"/>
    <w:rsid w:val="002C037E"/>
    <w:rsid w:val="002C0445"/>
    <w:rsid w:val="002C0DE5"/>
    <w:rsid w:val="002C0E18"/>
    <w:rsid w:val="002C1B1B"/>
    <w:rsid w:val="002C200B"/>
    <w:rsid w:val="002C2965"/>
    <w:rsid w:val="002C3B6E"/>
    <w:rsid w:val="002C3DD6"/>
    <w:rsid w:val="002C4A40"/>
    <w:rsid w:val="002C4CFC"/>
    <w:rsid w:val="002C5711"/>
    <w:rsid w:val="002C5893"/>
    <w:rsid w:val="002C5A62"/>
    <w:rsid w:val="002C656C"/>
    <w:rsid w:val="002C67AB"/>
    <w:rsid w:val="002C69E1"/>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1CB0"/>
    <w:rsid w:val="002E24B9"/>
    <w:rsid w:val="002E28FC"/>
    <w:rsid w:val="002E2F2A"/>
    <w:rsid w:val="002E3A07"/>
    <w:rsid w:val="002E410C"/>
    <w:rsid w:val="002E43FC"/>
    <w:rsid w:val="002E4CF7"/>
    <w:rsid w:val="002E50F3"/>
    <w:rsid w:val="002E5771"/>
    <w:rsid w:val="002E5967"/>
    <w:rsid w:val="002E628F"/>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39D5"/>
    <w:rsid w:val="00304B8B"/>
    <w:rsid w:val="00304C53"/>
    <w:rsid w:val="0030586A"/>
    <w:rsid w:val="00305C0C"/>
    <w:rsid w:val="00305D5E"/>
    <w:rsid w:val="0030683B"/>
    <w:rsid w:val="003071F7"/>
    <w:rsid w:val="00307793"/>
    <w:rsid w:val="003100FB"/>
    <w:rsid w:val="0031052C"/>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553"/>
    <w:rsid w:val="003209A5"/>
    <w:rsid w:val="0032143B"/>
    <w:rsid w:val="00321468"/>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313"/>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56D"/>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1C41"/>
    <w:rsid w:val="00362053"/>
    <w:rsid w:val="00362BD8"/>
    <w:rsid w:val="00362C5F"/>
    <w:rsid w:val="00363B1E"/>
    <w:rsid w:val="00363B2B"/>
    <w:rsid w:val="00363F11"/>
    <w:rsid w:val="0036438F"/>
    <w:rsid w:val="003647AC"/>
    <w:rsid w:val="00364CEC"/>
    <w:rsid w:val="00364E64"/>
    <w:rsid w:val="00364EB7"/>
    <w:rsid w:val="00365350"/>
    <w:rsid w:val="00365753"/>
    <w:rsid w:val="003668F9"/>
    <w:rsid w:val="00366B59"/>
    <w:rsid w:val="00367137"/>
    <w:rsid w:val="0036714A"/>
    <w:rsid w:val="0036778A"/>
    <w:rsid w:val="00367929"/>
    <w:rsid w:val="003707DF"/>
    <w:rsid w:val="0037081F"/>
    <w:rsid w:val="0037179E"/>
    <w:rsid w:val="00371AF4"/>
    <w:rsid w:val="00372520"/>
    <w:rsid w:val="0037292D"/>
    <w:rsid w:val="00372A2A"/>
    <w:rsid w:val="00372ECE"/>
    <w:rsid w:val="003731BE"/>
    <w:rsid w:val="00374B56"/>
    <w:rsid w:val="003764E7"/>
    <w:rsid w:val="00376857"/>
    <w:rsid w:val="00376EA7"/>
    <w:rsid w:val="00376FC0"/>
    <w:rsid w:val="00377030"/>
    <w:rsid w:val="00377F12"/>
    <w:rsid w:val="00377FF7"/>
    <w:rsid w:val="00380B72"/>
    <w:rsid w:val="00381128"/>
    <w:rsid w:val="00381CF5"/>
    <w:rsid w:val="00381FD6"/>
    <w:rsid w:val="003820A6"/>
    <w:rsid w:val="00382172"/>
    <w:rsid w:val="00382434"/>
    <w:rsid w:val="00382828"/>
    <w:rsid w:val="003830BC"/>
    <w:rsid w:val="003833B7"/>
    <w:rsid w:val="00383448"/>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A8"/>
    <w:rsid w:val="003963BE"/>
    <w:rsid w:val="0039740A"/>
    <w:rsid w:val="00397B7F"/>
    <w:rsid w:val="00397F0B"/>
    <w:rsid w:val="003A03FB"/>
    <w:rsid w:val="003A066C"/>
    <w:rsid w:val="003A0B06"/>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4E2F"/>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327"/>
    <w:rsid w:val="003D662D"/>
    <w:rsid w:val="003D66DA"/>
    <w:rsid w:val="003D6971"/>
    <w:rsid w:val="003D6B56"/>
    <w:rsid w:val="003D7AF7"/>
    <w:rsid w:val="003D7E84"/>
    <w:rsid w:val="003E01A5"/>
    <w:rsid w:val="003E0751"/>
    <w:rsid w:val="003E087B"/>
    <w:rsid w:val="003E0AC2"/>
    <w:rsid w:val="003E0DFC"/>
    <w:rsid w:val="003E1084"/>
    <w:rsid w:val="003E343E"/>
    <w:rsid w:val="003E3584"/>
    <w:rsid w:val="003E392A"/>
    <w:rsid w:val="003E3A53"/>
    <w:rsid w:val="003E44E0"/>
    <w:rsid w:val="003E4DC1"/>
    <w:rsid w:val="003E62A9"/>
    <w:rsid w:val="003E7140"/>
    <w:rsid w:val="003E7AFB"/>
    <w:rsid w:val="003E7BC0"/>
    <w:rsid w:val="003F00B3"/>
    <w:rsid w:val="003F1364"/>
    <w:rsid w:val="003F16E2"/>
    <w:rsid w:val="003F1921"/>
    <w:rsid w:val="003F19DA"/>
    <w:rsid w:val="003F1CFC"/>
    <w:rsid w:val="003F208A"/>
    <w:rsid w:val="003F247B"/>
    <w:rsid w:val="003F26FB"/>
    <w:rsid w:val="003F276F"/>
    <w:rsid w:val="003F2B86"/>
    <w:rsid w:val="003F3216"/>
    <w:rsid w:val="003F37B4"/>
    <w:rsid w:val="003F38F6"/>
    <w:rsid w:val="003F3BB2"/>
    <w:rsid w:val="003F5500"/>
    <w:rsid w:val="003F5700"/>
    <w:rsid w:val="003F617D"/>
    <w:rsid w:val="003F6FDB"/>
    <w:rsid w:val="003F706B"/>
    <w:rsid w:val="003F7561"/>
    <w:rsid w:val="003F7AF7"/>
    <w:rsid w:val="004003CB"/>
    <w:rsid w:val="004006FA"/>
    <w:rsid w:val="00400FBE"/>
    <w:rsid w:val="0040103E"/>
    <w:rsid w:val="00401042"/>
    <w:rsid w:val="00401272"/>
    <w:rsid w:val="004012AE"/>
    <w:rsid w:val="00402627"/>
    <w:rsid w:val="00402A56"/>
    <w:rsid w:val="004032FB"/>
    <w:rsid w:val="0040381A"/>
    <w:rsid w:val="00403D5D"/>
    <w:rsid w:val="004043D9"/>
    <w:rsid w:val="00404676"/>
    <w:rsid w:val="00404839"/>
    <w:rsid w:val="00404963"/>
    <w:rsid w:val="00404F95"/>
    <w:rsid w:val="0040673D"/>
    <w:rsid w:val="00406B4C"/>
    <w:rsid w:val="00406DB1"/>
    <w:rsid w:val="00407E8C"/>
    <w:rsid w:val="00410B5F"/>
    <w:rsid w:val="00410E1D"/>
    <w:rsid w:val="00411961"/>
    <w:rsid w:val="004126BA"/>
    <w:rsid w:val="00413F1A"/>
    <w:rsid w:val="00414033"/>
    <w:rsid w:val="0041413E"/>
    <w:rsid w:val="004143B7"/>
    <w:rsid w:val="004143C0"/>
    <w:rsid w:val="004151B5"/>
    <w:rsid w:val="004158F2"/>
    <w:rsid w:val="00415AF0"/>
    <w:rsid w:val="004172B4"/>
    <w:rsid w:val="00417E5B"/>
    <w:rsid w:val="0042127E"/>
    <w:rsid w:val="004217AE"/>
    <w:rsid w:val="00421E4B"/>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0DA"/>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63E"/>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B7F"/>
    <w:rsid w:val="00453EE7"/>
    <w:rsid w:val="00453F22"/>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1ACF"/>
    <w:rsid w:val="0047234B"/>
    <w:rsid w:val="004723B1"/>
    <w:rsid w:val="004723F0"/>
    <w:rsid w:val="00472CD4"/>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36B"/>
    <w:rsid w:val="004857C4"/>
    <w:rsid w:val="00485BA4"/>
    <w:rsid w:val="00485D36"/>
    <w:rsid w:val="00487883"/>
    <w:rsid w:val="00487D92"/>
    <w:rsid w:val="00487DA9"/>
    <w:rsid w:val="004907D2"/>
    <w:rsid w:val="004909E6"/>
    <w:rsid w:val="00490CE6"/>
    <w:rsid w:val="00491091"/>
    <w:rsid w:val="00491185"/>
    <w:rsid w:val="00491659"/>
    <w:rsid w:val="00491724"/>
    <w:rsid w:val="00491877"/>
    <w:rsid w:val="00491A17"/>
    <w:rsid w:val="00491E10"/>
    <w:rsid w:val="00491E94"/>
    <w:rsid w:val="00492C88"/>
    <w:rsid w:val="00492DC7"/>
    <w:rsid w:val="0049385C"/>
    <w:rsid w:val="0049426F"/>
    <w:rsid w:val="00494995"/>
    <w:rsid w:val="00494FCB"/>
    <w:rsid w:val="00495166"/>
    <w:rsid w:val="004954FB"/>
    <w:rsid w:val="00495F56"/>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56E4"/>
    <w:rsid w:val="004A69F0"/>
    <w:rsid w:val="004A6AC9"/>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6F1"/>
    <w:rsid w:val="004B6B3F"/>
    <w:rsid w:val="004B7154"/>
    <w:rsid w:val="004C0272"/>
    <w:rsid w:val="004C1564"/>
    <w:rsid w:val="004C1A5D"/>
    <w:rsid w:val="004C3035"/>
    <w:rsid w:val="004C33FE"/>
    <w:rsid w:val="004C3E5D"/>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936"/>
    <w:rsid w:val="004D4F1B"/>
    <w:rsid w:val="004D4F75"/>
    <w:rsid w:val="004D5CC5"/>
    <w:rsid w:val="004D5CFA"/>
    <w:rsid w:val="004D6CEA"/>
    <w:rsid w:val="004D759E"/>
    <w:rsid w:val="004D7671"/>
    <w:rsid w:val="004D7C76"/>
    <w:rsid w:val="004D7E66"/>
    <w:rsid w:val="004E01A0"/>
    <w:rsid w:val="004E0876"/>
    <w:rsid w:val="004E1001"/>
    <w:rsid w:val="004E10A2"/>
    <w:rsid w:val="004E11D6"/>
    <w:rsid w:val="004E121A"/>
    <w:rsid w:val="004E1524"/>
    <w:rsid w:val="004E1A73"/>
    <w:rsid w:val="004E2980"/>
    <w:rsid w:val="004E2983"/>
    <w:rsid w:val="004E2BF0"/>
    <w:rsid w:val="004E2E5A"/>
    <w:rsid w:val="004E3497"/>
    <w:rsid w:val="004E3B84"/>
    <w:rsid w:val="004E54B7"/>
    <w:rsid w:val="004E5524"/>
    <w:rsid w:val="004E555C"/>
    <w:rsid w:val="004E5D1C"/>
    <w:rsid w:val="004E6725"/>
    <w:rsid w:val="004E6B6D"/>
    <w:rsid w:val="004E6D00"/>
    <w:rsid w:val="004F0FC7"/>
    <w:rsid w:val="004F1B9D"/>
    <w:rsid w:val="004F1BD0"/>
    <w:rsid w:val="004F1DA5"/>
    <w:rsid w:val="004F1EBB"/>
    <w:rsid w:val="004F284B"/>
    <w:rsid w:val="004F3DE8"/>
    <w:rsid w:val="004F462E"/>
    <w:rsid w:val="004F4A87"/>
    <w:rsid w:val="004F555B"/>
    <w:rsid w:val="004F59CC"/>
    <w:rsid w:val="004F5E55"/>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0F14"/>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288"/>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6CAF"/>
    <w:rsid w:val="00546CD8"/>
    <w:rsid w:val="005473A1"/>
    <w:rsid w:val="0054794E"/>
    <w:rsid w:val="00547F66"/>
    <w:rsid w:val="005508BF"/>
    <w:rsid w:val="005509F4"/>
    <w:rsid w:val="00550C24"/>
    <w:rsid w:val="00551323"/>
    <w:rsid w:val="00551389"/>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999"/>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88E"/>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B1F"/>
    <w:rsid w:val="00597C52"/>
    <w:rsid w:val="00597E1F"/>
    <w:rsid w:val="005A0C5A"/>
    <w:rsid w:val="005A15A4"/>
    <w:rsid w:val="005A160D"/>
    <w:rsid w:val="005A1B75"/>
    <w:rsid w:val="005A2646"/>
    <w:rsid w:val="005A3514"/>
    <w:rsid w:val="005A441F"/>
    <w:rsid w:val="005A4C7B"/>
    <w:rsid w:val="005A4C8F"/>
    <w:rsid w:val="005A50B2"/>
    <w:rsid w:val="005A51D9"/>
    <w:rsid w:val="005A5239"/>
    <w:rsid w:val="005A6644"/>
    <w:rsid w:val="005A6AA5"/>
    <w:rsid w:val="005A6CBD"/>
    <w:rsid w:val="005A748F"/>
    <w:rsid w:val="005A7771"/>
    <w:rsid w:val="005A783E"/>
    <w:rsid w:val="005B086A"/>
    <w:rsid w:val="005B0F17"/>
    <w:rsid w:val="005B1093"/>
    <w:rsid w:val="005B1545"/>
    <w:rsid w:val="005B1926"/>
    <w:rsid w:val="005B1C60"/>
    <w:rsid w:val="005B2A83"/>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2E5F"/>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2B1E"/>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343D"/>
    <w:rsid w:val="0060444F"/>
    <w:rsid w:val="00604659"/>
    <w:rsid w:val="00604751"/>
    <w:rsid w:val="00605721"/>
    <w:rsid w:val="006057D4"/>
    <w:rsid w:val="00605D7B"/>
    <w:rsid w:val="006062F7"/>
    <w:rsid w:val="006072D1"/>
    <w:rsid w:val="00607D6C"/>
    <w:rsid w:val="00610301"/>
    <w:rsid w:val="006104A7"/>
    <w:rsid w:val="00610F48"/>
    <w:rsid w:val="00610FB2"/>
    <w:rsid w:val="00611110"/>
    <w:rsid w:val="00611729"/>
    <w:rsid w:val="00611AC7"/>
    <w:rsid w:val="00611B28"/>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006"/>
    <w:rsid w:val="00624482"/>
    <w:rsid w:val="00624687"/>
    <w:rsid w:val="00624A91"/>
    <w:rsid w:val="00624B6A"/>
    <w:rsid w:val="006255B0"/>
    <w:rsid w:val="0062564E"/>
    <w:rsid w:val="0062576D"/>
    <w:rsid w:val="00625954"/>
    <w:rsid w:val="00625981"/>
    <w:rsid w:val="00626C73"/>
    <w:rsid w:val="00627097"/>
    <w:rsid w:val="006271B7"/>
    <w:rsid w:val="00630051"/>
    <w:rsid w:val="00630D2B"/>
    <w:rsid w:val="0063152A"/>
    <w:rsid w:val="00631951"/>
    <w:rsid w:val="00631AEC"/>
    <w:rsid w:val="00631DCE"/>
    <w:rsid w:val="00631FAA"/>
    <w:rsid w:val="00632356"/>
    <w:rsid w:val="00632BEC"/>
    <w:rsid w:val="00633DE3"/>
    <w:rsid w:val="00634B38"/>
    <w:rsid w:val="00634BB8"/>
    <w:rsid w:val="006363B8"/>
    <w:rsid w:val="006367B1"/>
    <w:rsid w:val="00637036"/>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2FA7"/>
    <w:rsid w:val="0066347E"/>
    <w:rsid w:val="00663A41"/>
    <w:rsid w:val="00663F5B"/>
    <w:rsid w:val="00665B64"/>
    <w:rsid w:val="00665FE0"/>
    <w:rsid w:val="0066692C"/>
    <w:rsid w:val="00667079"/>
    <w:rsid w:val="00667758"/>
    <w:rsid w:val="00667D66"/>
    <w:rsid w:val="00670233"/>
    <w:rsid w:val="00670328"/>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68"/>
    <w:rsid w:val="0068658C"/>
    <w:rsid w:val="00686769"/>
    <w:rsid w:val="0068686D"/>
    <w:rsid w:val="00686D7A"/>
    <w:rsid w:val="0068786E"/>
    <w:rsid w:val="00687D95"/>
    <w:rsid w:val="00687E85"/>
    <w:rsid w:val="0069102C"/>
    <w:rsid w:val="0069116C"/>
    <w:rsid w:val="00691276"/>
    <w:rsid w:val="0069178F"/>
    <w:rsid w:val="00691D0B"/>
    <w:rsid w:val="0069293E"/>
    <w:rsid w:val="00692E3C"/>
    <w:rsid w:val="00692F84"/>
    <w:rsid w:val="0069321F"/>
    <w:rsid w:val="0069339A"/>
    <w:rsid w:val="0069344C"/>
    <w:rsid w:val="006937D3"/>
    <w:rsid w:val="00693983"/>
    <w:rsid w:val="00693DBA"/>
    <w:rsid w:val="0069490A"/>
    <w:rsid w:val="00694C50"/>
    <w:rsid w:val="00694C9B"/>
    <w:rsid w:val="006954E2"/>
    <w:rsid w:val="00695935"/>
    <w:rsid w:val="006959C8"/>
    <w:rsid w:val="00695F44"/>
    <w:rsid w:val="006965EA"/>
    <w:rsid w:val="00696E45"/>
    <w:rsid w:val="00696E90"/>
    <w:rsid w:val="0069778C"/>
    <w:rsid w:val="00697D53"/>
    <w:rsid w:val="00697F2B"/>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A84"/>
    <w:rsid w:val="006B6CAA"/>
    <w:rsid w:val="006B715C"/>
    <w:rsid w:val="006B7B54"/>
    <w:rsid w:val="006B7DEF"/>
    <w:rsid w:val="006B7E19"/>
    <w:rsid w:val="006B7F69"/>
    <w:rsid w:val="006C0505"/>
    <w:rsid w:val="006C0FAE"/>
    <w:rsid w:val="006C1044"/>
    <w:rsid w:val="006C1361"/>
    <w:rsid w:val="006C1735"/>
    <w:rsid w:val="006C173F"/>
    <w:rsid w:val="006C17B2"/>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BD6"/>
    <w:rsid w:val="006D2D39"/>
    <w:rsid w:val="006D2EB4"/>
    <w:rsid w:val="006D3539"/>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20"/>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2F7"/>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82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6C8"/>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2E8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1FEB"/>
    <w:rsid w:val="00772482"/>
    <w:rsid w:val="0077265F"/>
    <w:rsid w:val="00773341"/>
    <w:rsid w:val="00774019"/>
    <w:rsid w:val="00774285"/>
    <w:rsid w:val="007744B1"/>
    <w:rsid w:val="00774C06"/>
    <w:rsid w:val="00774DF2"/>
    <w:rsid w:val="00774F7B"/>
    <w:rsid w:val="007752CD"/>
    <w:rsid w:val="007761A3"/>
    <w:rsid w:val="00776FE3"/>
    <w:rsid w:val="00777053"/>
    <w:rsid w:val="0077777D"/>
    <w:rsid w:val="00777F77"/>
    <w:rsid w:val="00781896"/>
    <w:rsid w:val="00781A49"/>
    <w:rsid w:val="00782682"/>
    <w:rsid w:val="007828E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4C"/>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CE8"/>
    <w:rsid w:val="00797E1C"/>
    <w:rsid w:val="007A03D4"/>
    <w:rsid w:val="007A05D1"/>
    <w:rsid w:val="007A069E"/>
    <w:rsid w:val="007A0D23"/>
    <w:rsid w:val="007A0D3E"/>
    <w:rsid w:val="007A0EB2"/>
    <w:rsid w:val="007A0FA1"/>
    <w:rsid w:val="007A106B"/>
    <w:rsid w:val="007A15A6"/>
    <w:rsid w:val="007A1B2E"/>
    <w:rsid w:val="007A2132"/>
    <w:rsid w:val="007A255D"/>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6D2"/>
    <w:rsid w:val="007C078C"/>
    <w:rsid w:val="007C09AD"/>
    <w:rsid w:val="007C1B1B"/>
    <w:rsid w:val="007C1CC8"/>
    <w:rsid w:val="007C2487"/>
    <w:rsid w:val="007C25E1"/>
    <w:rsid w:val="007C2EBA"/>
    <w:rsid w:val="007C3079"/>
    <w:rsid w:val="007C4239"/>
    <w:rsid w:val="007C4349"/>
    <w:rsid w:val="007C48CC"/>
    <w:rsid w:val="007C4AB7"/>
    <w:rsid w:val="007C4CEF"/>
    <w:rsid w:val="007C545A"/>
    <w:rsid w:val="007C5A55"/>
    <w:rsid w:val="007C6CBD"/>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6D50"/>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2F3"/>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C88"/>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01"/>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47667"/>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881"/>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0E7"/>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0F7C"/>
    <w:rsid w:val="0088105F"/>
    <w:rsid w:val="008811CB"/>
    <w:rsid w:val="0088192C"/>
    <w:rsid w:val="00881EE7"/>
    <w:rsid w:val="00882A0C"/>
    <w:rsid w:val="00882BE6"/>
    <w:rsid w:val="00883646"/>
    <w:rsid w:val="008844A4"/>
    <w:rsid w:val="0088461A"/>
    <w:rsid w:val="008849BC"/>
    <w:rsid w:val="00884D08"/>
    <w:rsid w:val="008850D6"/>
    <w:rsid w:val="008852A3"/>
    <w:rsid w:val="008852DC"/>
    <w:rsid w:val="0088550E"/>
    <w:rsid w:val="008857FA"/>
    <w:rsid w:val="00885C37"/>
    <w:rsid w:val="00885FD0"/>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1AC"/>
    <w:rsid w:val="00896744"/>
    <w:rsid w:val="008968AD"/>
    <w:rsid w:val="00896C35"/>
    <w:rsid w:val="00896DF6"/>
    <w:rsid w:val="00897083"/>
    <w:rsid w:val="008977C6"/>
    <w:rsid w:val="00897802"/>
    <w:rsid w:val="0089780D"/>
    <w:rsid w:val="00897A09"/>
    <w:rsid w:val="00897D04"/>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43D5"/>
    <w:rsid w:val="008B54DB"/>
    <w:rsid w:val="008B5DF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412"/>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837"/>
    <w:rsid w:val="008E59B7"/>
    <w:rsid w:val="008E681A"/>
    <w:rsid w:val="008E6BE8"/>
    <w:rsid w:val="008E6D33"/>
    <w:rsid w:val="008E713F"/>
    <w:rsid w:val="008E72EE"/>
    <w:rsid w:val="008E7D7B"/>
    <w:rsid w:val="008F1805"/>
    <w:rsid w:val="008F2021"/>
    <w:rsid w:val="008F23F2"/>
    <w:rsid w:val="008F2A90"/>
    <w:rsid w:val="008F2C3D"/>
    <w:rsid w:val="008F2E9A"/>
    <w:rsid w:val="008F30C1"/>
    <w:rsid w:val="008F4748"/>
    <w:rsid w:val="008F4D04"/>
    <w:rsid w:val="008F62EC"/>
    <w:rsid w:val="008F69D7"/>
    <w:rsid w:val="008F6D2F"/>
    <w:rsid w:val="008F778E"/>
    <w:rsid w:val="008F7DC7"/>
    <w:rsid w:val="008F7E14"/>
    <w:rsid w:val="008F7E94"/>
    <w:rsid w:val="0090037F"/>
    <w:rsid w:val="009004B5"/>
    <w:rsid w:val="00900C4D"/>
    <w:rsid w:val="00901C24"/>
    <w:rsid w:val="009021B8"/>
    <w:rsid w:val="00902612"/>
    <w:rsid w:val="009029F6"/>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6AE"/>
    <w:rsid w:val="00917789"/>
    <w:rsid w:val="00917AF7"/>
    <w:rsid w:val="00920AB6"/>
    <w:rsid w:val="00921215"/>
    <w:rsid w:val="0092186F"/>
    <w:rsid w:val="00922936"/>
    <w:rsid w:val="00922FEE"/>
    <w:rsid w:val="009231E5"/>
    <w:rsid w:val="009243DE"/>
    <w:rsid w:val="0092575D"/>
    <w:rsid w:val="00925DC7"/>
    <w:rsid w:val="00926068"/>
    <w:rsid w:val="0092671F"/>
    <w:rsid w:val="00926AB5"/>
    <w:rsid w:val="0092711F"/>
    <w:rsid w:val="00927261"/>
    <w:rsid w:val="00927974"/>
    <w:rsid w:val="00927C53"/>
    <w:rsid w:val="00930710"/>
    <w:rsid w:val="009309FC"/>
    <w:rsid w:val="00930AF3"/>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A52"/>
    <w:rsid w:val="00960C0B"/>
    <w:rsid w:val="00961329"/>
    <w:rsid w:val="00961D10"/>
    <w:rsid w:val="00962986"/>
    <w:rsid w:val="00963273"/>
    <w:rsid w:val="00963BFE"/>
    <w:rsid w:val="00964648"/>
    <w:rsid w:val="009648FE"/>
    <w:rsid w:val="00964E69"/>
    <w:rsid w:val="009652C6"/>
    <w:rsid w:val="009656E0"/>
    <w:rsid w:val="00965DA6"/>
    <w:rsid w:val="00966DEE"/>
    <w:rsid w:val="0096745F"/>
    <w:rsid w:val="00967833"/>
    <w:rsid w:val="00970005"/>
    <w:rsid w:val="009704BE"/>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C36"/>
    <w:rsid w:val="00976E32"/>
    <w:rsid w:val="0097708C"/>
    <w:rsid w:val="009771EE"/>
    <w:rsid w:val="009774FE"/>
    <w:rsid w:val="00977ADD"/>
    <w:rsid w:val="0098030F"/>
    <w:rsid w:val="00980949"/>
    <w:rsid w:val="00980A9E"/>
    <w:rsid w:val="00980BA2"/>
    <w:rsid w:val="00981400"/>
    <w:rsid w:val="009819C0"/>
    <w:rsid w:val="00981BA7"/>
    <w:rsid w:val="0098296D"/>
    <w:rsid w:val="00982C7E"/>
    <w:rsid w:val="00983512"/>
    <w:rsid w:val="009836D8"/>
    <w:rsid w:val="00983DFD"/>
    <w:rsid w:val="00984823"/>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97D27"/>
    <w:rsid w:val="009A0486"/>
    <w:rsid w:val="009A05D6"/>
    <w:rsid w:val="009A09EE"/>
    <w:rsid w:val="009A0E15"/>
    <w:rsid w:val="009A1730"/>
    <w:rsid w:val="009A1D6B"/>
    <w:rsid w:val="009A2A47"/>
    <w:rsid w:val="009A3E2C"/>
    <w:rsid w:val="009A46EA"/>
    <w:rsid w:val="009A4A35"/>
    <w:rsid w:val="009A512A"/>
    <w:rsid w:val="009A5375"/>
    <w:rsid w:val="009A53C1"/>
    <w:rsid w:val="009A5423"/>
    <w:rsid w:val="009A5DBB"/>
    <w:rsid w:val="009A5DBD"/>
    <w:rsid w:val="009A5FC5"/>
    <w:rsid w:val="009A6712"/>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59F"/>
    <w:rsid w:val="009C172B"/>
    <w:rsid w:val="009C17DA"/>
    <w:rsid w:val="009C1EC2"/>
    <w:rsid w:val="009C269F"/>
    <w:rsid w:val="009C2BD7"/>
    <w:rsid w:val="009C36BD"/>
    <w:rsid w:val="009C3ACF"/>
    <w:rsid w:val="009C3FC6"/>
    <w:rsid w:val="009C4046"/>
    <w:rsid w:val="009C4065"/>
    <w:rsid w:val="009C4216"/>
    <w:rsid w:val="009C4754"/>
    <w:rsid w:val="009C49B8"/>
    <w:rsid w:val="009C4F3D"/>
    <w:rsid w:val="009C6238"/>
    <w:rsid w:val="009C6506"/>
    <w:rsid w:val="009C6B18"/>
    <w:rsid w:val="009C7B77"/>
    <w:rsid w:val="009D1313"/>
    <w:rsid w:val="009D1335"/>
    <w:rsid w:val="009D1A61"/>
    <w:rsid w:val="009D1E72"/>
    <w:rsid w:val="009D1EA9"/>
    <w:rsid w:val="009D1FEB"/>
    <w:rsid w:val="009D2D42"/>
    <w:rsid w:val="009D311E"/>
    <w:rsid w:val="009D3F18"/>
    <w:rsid w:val="009D4159"/>
    <w:rsid w:val="009D499F"/>
    <w:rsid w:val="009D4BE9"/>
    <w:rsid w:val="009D4CC5"/>
    <w:rsid w:val="009D4D03"/>
    <w:rsid w:val="009D50F6"/>
    <w:rsid w:val="009D59EA"/>
    <w:rsid w:val="009D5AEF"/>
    <w:rsid w:val="009D5FC7"/>
    <w:rsid w:val="009D61C8"/>
    <w:rsid w:val="009D63E3"/>
    <w:rsid w:val="009D6F1B"/>
    <w:rsid w:val="009D6FF6"/>
    <w:rsid w:val="009E0007"/>
    <w:rsid w:val="009E0D02"/>
    <w:rsid w:val="009E0D24"/>
    <w:rsid w:val="009E1AC1"/>
    <w:rsid w:val="009E2137"/>
    <w:rsid w:val="009E21A2"/>
    <w:rsid w:val="009E4423"/>
    <w:rsid w:val="009E45D6"/>
    <w:rsid w:val="009E4E00"/>
    <w:rsid w:val="009E4E04"/>
    <w:rsid w:val="009E5345"/>
    <w:rsid w:val="009E5534"/>
    <w:rsid w:val="009E5A84"/>
    <w:rsid w:val="009E5BB1"/>
    <w:rsid w:val="009E696C"/>
    <w:rsid w:val="009E6AD6"/>
    <w:rsid w:val="009E6F20"/>
    <w:rsid w:val="009E73AF"/>
    <w:rsid w:val="009E76E7"/>
    <w:rsid w:val="009E7C32"/>
    <w:rsid w:val="009F0AE0"/>
    <w:rsid w:val="009F1788"/>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376"/>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AA2"/>
    <w:rsid w:val="00A26B99"/>
    <w:rsid w:val="00A26CF2"/>
    <w:rsid w:val="00A26D00"/>
    <w:rsid w:val="00A26EDF"/>
    <w:rsid w:val="00A278B7"/>
    <w:rsid w:val="00A279E4"/>
    <w:rsid w:val="00A31965"/>
    <w:rsid w:val="00A32592"/>
    <w:rsid w:val="00A32CE5"/>
    <w:rsid w:val="00A33604"/>
    <w:rsid w:val="00A349CA"/>
    <w:rsid w:val="00A3508D"/>
    <w:rsid w:val="00A3561E"/>
    <w:rsid w:val="00A35639"/>
    <w:rsid w:val="00A35848"/>
    <w:rsid w:val="00A35854"/>
    <w:rsid w:val="00A35AE9"/>
    <w:rsid w:val="00A35CEA"/>
    <w:rsid w:val="00A36173"/>
    <w:rsid w:val="00A36ACA"/>
    <w:rsid w:val="00A3730C"/>
    <w:rsid w:val="00A3755F"/>
    <w:rsid w:val="00A4038E"/>
    <w:rsid w:val="00A40523"/>
    <w:rsid w:val="00A410F6"/>
    <w:rsid w:val="00A415B6"/>
    <w:rsid w:val="00A41770"/>
    <w:rsid w:val="00A41887"/>
    <w:rsid w:val="00A41CB6"/>
    <w:rsid w:val="00A42D5D"/>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278"/>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5335"/>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2A29"/>
    <w:rsid w:val="00A93A2D"/>
    <w:rsid w:val="00A93D91"/>
    <w:rsid w:val="00A93FFD"/>
    <w:rsid w:val="00A94558"/>
    <w:rsid w:val="00A948C3"/>
    <w:rsid w:val="00A95F79"/>
    <w:rsid w:val="00A967F6"/>
    <w:rsid w:val="00A96856"/>
    <w:rsid w:val="00A96987"/>
    <w:rsid w:val="00A9705E"/>
    <w:rsid w:val="00A97508"/>
    <w:rsid w:val="00AA0771"/>
    <w:rsid w:val="00AA0C64"/>
    <w:rsid w:val="00AA1545"/>
    <w:rsid w:val="00AA21BD"/>
    <w:rsid w:val="00AA27A2"/>
    <w:rsid w:val="00AA2C58"/>
    <w:rsid w:val="00AA2D5B"/>
    <w:rsid w:val="00AA42C4"/>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0B9"/>
    <w:rsid w:val="00AD135F"/>
    <w:rsid w:val="00AD19A4"/>
    <w:rsid w:val="00AD1C5F"/>
    <w:rsid w:val="00AD1D63"/>
    <w:rsid w:val="00AD1FF0"/>
    <w:rsid w:val="00AD275D"/>
    <w:rsid w:val="00AD2AA0"/>
    <w:rsid w:val="00AD3413"/>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6C3"/>
    <w:rsid w:val="00AF0BCD"/>
    <w:rsid w:val="00AF0D91"/>
    <w:rsid w:val="00AF161D"/>
    <w:rsid w:val="00AF1FBD"/>
    <w:rsid w:val="00AF25E4"/>
    <w:rsid w:val="00AF2717"/>
    <w:rsid w:val="00AF2B95"/>
    <w:rsid w:val="00AF4501"/>
    <w:rsid w:val="00AF4BB1"/>
    <w:rsid w:val="00AF4C48"/>
    <w:rsid w:val="00AF552E"/>
    <w:rsid w:val="00AF6AAF"/>
    <w:rsid w:val="00AF6D19"/>
    <w:rsid w:val="00AF7444"/>
    <w:rsid w:val="00AF77DC"/>
    <w:rsid w:val="00AF786F"/>
    <w:rsid w:val="00AF7C5D"/>
    <w:rsid w:val="00AF7CD5"/>
    <w:rsid w:val="00AF7EF1"/>
    <w:rsid w:val="00B00DE5"/>
    <w:rsid w:val="00B015F8"/>
    <w:rsid w:val="00B02145"/>
    <w:rsid w:val="00B02185"/>
    <w:rsid w:val="00B02690"/>
    <w:rsid w:val="00B0313E"/>
    <w:rsid w:val="00B032A7"/>
    <w:rsid w:val="00B03697"/>
    <w:rsid w:val="00B03EC0"/>
    <w:rsid w:val="00B04245"/>
    <w:rsid w:val="00B04A26"/>
    <w:rsid w:val="00B05516"/>
    <w:rsid w:val="00B059E3"/>
    <w:rsid w:val="00B065A6"/>
    <w:rsid w:val="00B06DE3"/>
    <w:rsid w:val="00B077B3"/>
    <w:rsid w:val="00B07881"/>
    <w:rsid w:val="00B079DE"/>
    <w:rsid w:val="00B07E94"/>
    <w:rsid w:val="00B1051E"/>
    <w:rsid w:val="00B1063D"/>
    <w:rsid w:val="00B107EB"/>
    <w:rsid w:val="00B1107D"/>
    <w:rsid w:val="00B11C5D"/>
    <w:rsid w:val="00B121B0"/>
    <w:rsid w:val="00B13158"/>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045D"/>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438"/>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487A"/>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5CC7"/>
    <w:rsid w:val="00BE62F4"/>
    <w:rsid w:val="00BE6313"/>
    <w:rsid w:val="00BE699D"/>
    <w:rsid w:val="00BE7217"/>
    <w:rsid w:val="00BE7F78"/>
    <w:rsid w:val="00BF059D"/>
    <w:rsid w:val="00BF0A1B"/>
    <w:rsid w:val="00BF1362"/>
    <w:rsid w:val="00BF1918"/>
    <w:rsid w:val="00BF1B4F"/>
    <w:rsid w:val="00BF21D2"/>
    <w:rsid w:val="00BF3002"/>
    <w:rsid w:val="00BF366B"/>
    <w:rsid w:val="00BF3679"/>
    <w:rsid w:val="00BF52E5"/>
    <w:rsid w:val="00BF53A5"/>
    <w:rsid w:val="00BF5B7E"/>
    <w:rsid w:val="00BF613F"/>
    <w:rsid w:val="00BF705E"/>
    <w:rsid w:val="00BF71B4"/>
    <w:rsid w:val="00C0038D"/>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1774A"/>
    <w:rsid w:val="00C17A28"/>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386"/>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136A"/>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0A7"/>
    <w:rsid w:val="00C473B2"/>
    <w:rsid w:val="00C47477"/>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1CD"/>
    <w:rsid w:val="00C57937"/>
    <w:rsid w:val="00C57BA4"/>
    <w:rsid w:val="00C60D8F"/>
    <w:rsid w:val="00C60FB3"/>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9A2"/>
    <w:rsid w:val="00C86FE7"/>
    <w:rsid w:val="00C873ED"/>
    <w:rsid w:val="00C876AC"/>
    <w:rsid w:val="00C87707"/>
    <w:rsid w:val="00C87969"/>
    <w:rsid w:val="00C87BA4"/>
    <w:rsid w:val="00C87DC4"/>
    <w:rsid w:val="00C87E6C"/>
    <w:rsid w:val="00C90398"/>
    <w:rsid w:val="00C90D83"/>
    <w:rsid w:val="00C911A7"/>
    <w:rsid w:val="00C91425"/>
    <w:rsid w:val="00C91617"/>
    <w:rsid w:val="00C91634"/>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709"/>
    <w:rsid w:val="00CA5F11"/>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7F"/>
    <w:rsid w:val="00CE21BE"/>
    <w:rsid w:val="00CE2401"/>
    <w:rsid w:val="00CE27A5"/>
    <w:rsid w:val="00CE2AB1"/>
    <w:rsid w:val="00CE2FD5"/>
    <w:rsid w:val="00CE3A98"/>
    <w:rsid w:val="00CE3EFE"/>
    <w:rsid w:val="00CE442F"/>
    <w:rsid w:val="00CE4615"/>
    <w:rsid w:val="00CE4A79"/>
    <w:rsid w:val="00CE4B3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5CF4"/>
    <w:rsid w:val="00CF6FF2"/>
    <w:rsid w:val="00CF7E04"/>
    <w:rsid w:val="00D004B3"/>
    <w:rsid w:val="00D00562"/>
    <w:rsid w:val="00D00839"/>
    <w:rsid w:val="00D0085C"/>
    <w:rsid w:val="00D00AEB"/>
    <w:rsid w:val="00D00FB3"/>
    <w:rsid w:val="00D02833"/>
    <w:rsid w:val="00D02D7D"/>
    <w:rsid w:val="00D02E33"/>
    <w:rsid w:val="00D02EC7"/>
    <w:rsid w:val="00D030D5"/>
    <w:rsid w:val="00D03154"/>
    <w:rsid w:val="00D03B09"/>
    <w:rsid w:val="00D03DF6"/>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3F"/>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589"/>
    <w:rsid w:val="00D229E2"/>
    <w:rsid w:val="00D22B67"/>
    <w:rsid w:val="00D22F4A"/>
    <w:rsid w:val="00D22F60"/>
    <w:rsid w:val="00D2369B"/>
    <w:rsid w:val="00D23B03"/>
    <w:rsid w:val="00D23D0A"/>
    <w:rsid w:val="00D2476F"/>
    <w:rsid w:val="00D249A8"/>
    <w:rsid w:val="00D25FF4"/>
    <w:rsid w:val="00D26C95"/>
    <w:rsid w:val="00D27CEB"/>
    <w:rsid w:val="00D30D98"/>
    <w:rsid w:val="00D315D8"/>
    <w:rsid w:val="00D31A2C"/>
    <w:rsid w:val="00D324F1"/>
    <w:rsid w:val="00D329A2"/>
    <w:rsid w:val="00D32A51"/>
    <w:rsid w:val="00D33C83"/>
    <w:rsid w:val="00D33FAD"/>
    <w:rsid w:val="00D34FB1"/>
    <w:rsid w:val="00D3594F"/>
    <w:rsid w:val="00D35A81"/>
    <w:rsid w:val="00D366D2"/>
    <w:rsid w:val="00D3744E"/>
    <w:rsid w:val="00D37B51"/>
    <w:rsid w:val="00D402B9"/>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6E0"/>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67"/>
    <w:rsid w:val="00D929D4"/>
    <w:rsid w:val="00D947E7"/>
    <w:rsid w:val="00D94FF4"/>
    <w:rsid w:val="00D951EC"/>
    <w:rsid w:val="00D956DE"/>
    <w:rsid w:val="00D95842"/>
    <w:rsid w:val="00D95CE3"/>
    <w:rsid w:val="00D962A3"/>
    <w:rsid w:val="00D963B9"/>
    <w:rsid w:val="00D96576"/>
    <w:rsid w:val="00D966D6"/>
    <w:rsid w:val="00D968B6"/>
    <w:rsid w:val="00D97029"/>
    <w:rsid w:val="00D97442"/>
    <w:rsid w:val="00D97803"/>
    <w:rsid w:val="00D97A60"/>
    <w:rsid w:val="00DA0A0B"/>
    <w:rsid w:val="00DA13DF"/>
    <w:rsid w:val="00DA15F0"/>
    <w:rsid w:val="00DA166C"/>
    <w:rsid w:val="00DA1950"/>
    <w:rsid w:val="00DA2313"/>
    <w:rsid w:val="00DA311A"/>
    <w:rsid w:val="00DA350C"/>
    <w:rsid w:val="00DA37F2"/>
    <w:rsid w:val="00DA385E"/>
    <w:rsid w:val="00DA3C71"/>
    <w:rsid w:val="00DA450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4F99"/>
    <w:rsid w:val="00DB51D2"/>
    <w:rsid w:val="00DB5614"/>
    <w:rsid w:val="00DB5A2E"/>
    <w:rsid w:val="00DB5B83"/>
    <w:rsid w:val="00DB61D3"/>
    <w:rsid w:val="00DB62C4"/>
    <w:rsid w:val="00DB6445"/>
    <w:rsid w:val="00DB6787"/>
    <w:rsid w:val="00DB6A4E"/>
    <w:rsid w:val="00DB7C60"/>
    <w:rsid w:val="00DB7DE1"/>
    <w:rsid w:val="00DC0214"/>
    <w:rsid w:val="00DC0D96"/>
    <w:rsid w:val="00DC1BC0"/>
    <w:rsid w:val="00DC2040"/>
    <w:rsid w:val="00DC34F2"/>
    <w:rsid w:val="00DC4724"/>
    <w:rsid w:val="00DC52AF"/>
    <w:rsid w:val="00DC52B2"/>
    <w:rsid w:val="00DC5919"/>
    <w:rsid w:val="00DC5933"/>
    <w:rsid w:val="00DC5E2A"/>
    <w:rsid w:val="00DC61F5"/>
    <w:rsid w:val="00DC6304"/>
    <w:rsid w:val="00DC6BAD"/>
    <w:rsid w:val="00DC6ED0"/>
    <w:rsid w:val="00DC6FD0"/>
    <w:rsid w:val="00DC7593"/>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2A7C"/>
    <w:rsid w:val="00E0377E"/>
    <w:rsid w:val="00E039FD"/>
    <w:rsid w:val="00E03A8A"/>
    <w:rsid w:val="00E03B16"/>
    <w:rsid w:val="00E03E78"/>
    <w:rsid w:val="00E03F02"/>
    <w:rsid w:val="00E04072"/>
    <w:rsid w:val="00E04AA6"/>
    <w:rsid w:val="00E0645C"/>
    <w:rsid w:val="00E06F40"/>
    <w:rsid w:val="00E07221"/>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087A"/>
    <w:rsid w:val="00E215F5"/>
    <w:rsid w:val="00E217E0"/>
    <w:rsid w:val="00E21EE6"/>
    <w:rsid w:val="00E2201F"/>
    <w:rsid w:val="00E22025"/>
    <w:rsid w:val="00E22529"/>
    <w:rsid w:val="00E22B80"/>
    <w:rsid w:val="00E238EF"/>
    <w:rsid w:val="00E23C66"/>
    <w:rsid w:val="00E24369"/>
    <w:rsid w:val="00E2447A"/>
    <w:rsid w:val="00E25128"/>
    <w:rsid w:val="00E2547A"/>
    <w:rsid w:val="00E257AF"/>
    <w:rsid w:val="00E25BF6"/>
    <w:rsid w:val="00E2649E"/>
    <w:rsid w:val="00E27518"/>
    <w:rsid w:val="00E27812"/>
    <w:rsid w:val="00E30424"/>
    <w:rsid w:val="00E30813"/>
    <w:rsid w:val="00E30AFC"/>
    <w:rsid w:val="00E30D9E"/>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73A"/>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BCB"/>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5483"/>
    <w:rsid w:val="00E876C5"/>
    <w:rsid w:val="00E87C6D"/>
    <w:rsid w:val="00E9098D"/>
    <w:rsid w:val="00E913A4"/>
    <w:rsid w:val="00E925DE"/>
    <w:rsid w:val="00E92B7E"/>
    <w:rsid w:val="00E93F98"/>
    <w:rsid w:val="00E9463A"/>
    <w:rsid w:val="00E94AB2"/>
    <w:rsid w:val="00E94B2C"/>
    <w:rsid w:val="00E94F4B"/>
    <w:rsid w:val="00E95EBE"/>
    <w:rsid w:val="00E97B7E"/>
    <w:rsid w:val="00E97EC2"/>
    <w:rsid w:val="00EA0665"/>
    <w:rsid w:val="00EA10AE"/>
    <w:rsid w:val="00EA1A47"/>
    <w:rsid w:val="00EA1B4C"/>
    <w:rsid w:val="00EA1F15"/>
    <w:rsid w:val="00EA20CA"/>
    <w:rsid w:val="00EA2650"/>
    <w:rsid w:val="00EA2692"/>
    <w:rsid w:val="00EA2F3D"/>
    <w:rsid w:val="00EA32EF"/>
    <w:rsid w:val="00EA376B"/>
    <w:rsid w:val="00EA3CAB"/>
    <w:rsid w:val="00EA3D31"/>
    <w:rsid w:val="00EA42AB"/>
    <w:rsid w:val="00EA438A"/>
    <w:rsid w:val="00EA4B10"/>
    <w:rsid w:val="00EA50E5"/>
    <w:rsid w:val="00EA5531"/>
    <w:rsid w:val="00EA5EF3"/>
    <w:rsid w:val="00EA6203"/>
    <w:rsid w:val="00EA7497"/>
    <w:rsid w:val="00EA7B3B"/>
    <w:rsid w:val="00EB00EE"/>
    <w:rsid w:val="00EB00F5"/>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2EA"/>
    <w:rsid w:val="00EC149C"/>
    <w:rsid w:val="00EC1C69"/>
    <w:rsid w:val="00EC1EE9"/>
    <w:rsid w:val="00EC3718"/>
    <w:rsid w:val="00EC3970"/>
    <w:rsid w:val="00EC4A8E"/>
    <w:rsid w:val="00EC4E15"/>
    <w:rsid w:val="00EC4FAC"/>
    <w:rsid w:val="00EC5256"/>
    <w:rsid w:val="00EC5855"/>
    <w:rsid w:val="00EC5AD8"/>
    <w:rsid w:val="00EC5C88"/>
    <w:rsid w:val="00EC6748"/>
    <w:rsid w:val="00EC69DE"/>
    <w:rsid w:val="00EC6B99"/>
    <w:rsid w:val="00EC70F7"/>
    <w:rsid w:val="00EC7169"/>
    <w:rsid w:val="00EC71B0"/>
    <w:rsid w:val="00EC73E3"/>
    <w:rsid w:val="00EC7539"/>
    <w:rsid w:val="00ED0429"/>
    <w:rsid w:val="00ED0E88"/>
    <w:rsid w:val="00ED1701"/>
    <w:rsid w:val="00ED182D"/>
    <w:rsid w:val="00ED2065"/>
    <w:rsid w:val="00ED212C"/>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CA8"/>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5C24"/>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0C8"/>
    <w:rsid w:val="00F04196"/>
    <w:rsid w:val="00F04B15"/>
    <w:rsid w:val="00F0790A"/>
    <w:rsid w:val="00F07E44"/>
    <w:rsid w:val="00F10053"/>
    <w:rsid w:val="00F100A8"/>
    <w:rsid w:val="00F10122"/>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3D3"/>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C9E"/>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5EF2"/>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2C"/>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532"/>
    <w:rsid w:val="00F816A9"/>
    <w:rsid w:val="00F81735"/>
    <w:rsid w:val="00F81C2B"/>
    <w:rsid w:val="00F81FE1"/>
    <w:rsid w:val="00F82632"/>
    <w:rsid w:val="00F82C2D"/>
    <w:rsid w:val="00F83392"/>
    <w:rsid w:val="00F8380D"/>
    <w:rsid w:val="00F83950"/>
    <w:rsid w:val="00F83FE6"/>
    <w:rsid w:val="00F844D2"/>
    <w:rsid w:val="00F848A2"/>
    <w:rsid w:val="00F84A4F"/>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6B7"/>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27C"/>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2F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900"/>
    <w:rsid w:val="00FD6CF4"/>
    <w:rsid w:val="00FD6FA8"/>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2956"/>
    <w:rsid w:val="00FF322B"/>
    <w:rsid w:val="00FF32E6"/>
    <w:rsid w:val="00FF36FF"/>
    <w:rsid w:val="00FF3EF6"/>
    <w:rsid w:val="00FF4059"/>
    <w:rsid w:val="00FF4409"/>
    <w:rsid w:val="00FF47C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CE95B"/>
    <w:rsid w:val="08B8F255"/>
    <w:rsid w:val="092E4A69"/>
    <w:rsid w:val="09570900"/>
    <w:rsid w:val="09741FBF"/>
    <w:rsid w:val="0B25C084"/>
    <w:rsid w:val="0C663D3C"/>
    <w:rsid w:val="0E6E8AE1"/>
    <w:rsid w:val="12BDC116"/>
    <w:rsid w:val="13A44CDC"/>
    <w:rsid w:val="1506594C"/>
    <w:rsid w:val="16ADCAA4"/>
    <w:rsid w:val="18A5A472"/>
    <w:rsid w:val="19B2C343"/>
    <w:rsid w:val="1BEE25FC"/>
    <w:rsid w:val="1ED8EACB"/>
    <w:rsid w:val="1F6FDC7C"/>
    <w:rsid w:val="20B7D044"/>
    <w:rsid w:val="22607D9B"/>
    <w:rsid w:val="27B2DAF9"/>
    <w:rsid w:val="294641F4"/>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293E168"/>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A73AAC0"/>
    <w:rsid w:val="6B07161E"/>
    <w:rsid w:val="6B18B7BF"/>
    <w:rsid w:val="6E8406A3"/>
    <w:rsid w:val="773B9AC6"/>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F293DA0E-F4CC-4AB3-AFA0-0C901ADB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13B"/>
    <w:pPr>
      <w:spacing w:after="160" w:line="256"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line="259" w:lineRule="auto"/>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spacing w:line="259" w:lineRule="auto"/>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spacing w:line="259" w:lineRule="auto"/>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pPr>
      <w:spacing w:line="259" w:lineRule="auto"/>
    </w:pPr>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line="259" w:lineRule="auto"/>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3A41"/>
    <w:rPr>
      <w:rFonts w:ascii="Verdana-Bold" w:hAnsi="Verdana-Bold" w:hint="default"/>
      <w:b/>
      <w:bCs/>
      <w:i w:val="0"/>
      <w:iCs w:val="0"/>
      <w:color w:val="000000"/>
      <w:sz w:val="18"/>
      <w:szCs w:val="18"/>
    </w:rPr>
  </w:style>
  <w:style w:type="character" w:customStyle="1" w:styleId="fontstyle21">
    <w:name w:val="fontstyle21"/>
    <w:basedOn w:val="DefaultParagraphFont"/>
    <w:rsid w:val="00663A41"/>
    <w:rPr>
      <w:rFonts w:ascii="Verdana" w:hAnsi="Verdana" w:hint="default"/>
      <w:b w:val="0"/>
      <w:bCs w:val="0"/>
      <w:i w:val="0"/>
      <w:iCs w:val="0"/>
      <w:color w:val="000000"/>
      <w:sz w:val="18"/>
      <w:szCs w:val="18"/>
    </w:rPr>
  </w:style>
  <w:style w:type="character" w:customStyle="1" w:styleId="NOZchn">
    <w:name w:val="NO Zchn"/>
    <w:qFormat/>
    <w:rsid w:val="000B3B8B"/>
    <w:rPr>
      <w:rFonts w:eastAsia="Times New Roman"/>
    </w:rPr>
  </w:style>
  <w:style w:type="character" w:customStyle="1" w:styleId="fontstyle31">
    <w:name w:val="fontstyle31"/>
    <w:basedOn w:val="DefaultParagraphFont"/>
    <w:rsid w:val="000D513B"/>
    <w:rPr>
      <w:rFonts w:ascii="Verdana-Italic" w:hAnsi="Verdana-Italic"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01334063">
      <w:bodyDiv w:val="1"/>
      <w:marLeft w:val="0"/>
      <w:marRight w:val="0"/>
      <w:marTop w:val="0"/>
      <w:marBottom w:val="0"/>
      <w:divBdr>
        <w:top w:val="none" w:sz="0" w:space="0" w:color="auto"/>
        <w:left w:val="none" w:sz="0" w:space="0" w:color="auto"/>
        <w:bottom w:val="none" w:sz="0" w:space="0" w:color="auto"/>
        <w:right w:val="none" w:sz="0" w:space="0" w:color="auto"/>
      </w:divBdr>
    </w:div>
    <w:div w:id="1157846298">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907904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7</Pages>
  <Words>1953</Words>
  <Characters>11138</Characters>
  <Application>Microsoft Office Word</Application>
  <DocSecurity>0</DocSecurity>
  <Lines>92</Lines>
  <Paragraphs>26</Paragraphs>
  <ScaleCrop>false</ScaleCrop>
  <Company>Microsoft</Company>
  <LinksUpToDate>false</LinksUpToDate>
  <CharactersWithSpaces>13065</CharactersWithSpaces>
  <SharedDoc>false</SharedDoc>
  <HLinks>
    <vt:vector size="30" baseType="variant">
      <vt:variant>
        <vt:i4>4849721</vt:i4>
      </vt:variant>
      <vt:variant>
        <vt:i4>12</vt:i4>
      </vt:variant>
      <vt:variant>
        <vt:i4>0</vt:i4>
      </vt:variant>
      <vt:variant>
        <vt:i4>5</vt:i4>
      </vt:variant>
      <vt:variant>
        <vt:lpwstr>mailto:yi.guo@intel.com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Guo (Intel)-0509</cp:lastModifiedBy>
  <cp:revision>459</cp:revision>
  <dcterms:created xsi:type="dcterms:W3CDTF">2023-09-27T11:15:00Z</dcterms:created>
  <dcterms:modified xsi:type="dcterms:W3CDTF">2024-05-09T09:44:00Z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